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CE" w:rsidRPr="000C69CE" w:rsidRDefault="000C69CE" w:rsidP="000C69CE">
      <w:pPr>
        <w:rPr>
          <w:b/>
          <w:noProof/>
          <w:sz w:val="32"/>
          <w:szCs w:val="32"/>
        </w:rPr>
      </w:pPr>
      <w:r w:rsidRPr="000C69CE">
        <w:rPr>
          <w:b/>
          <w:noProof/>
          <w:sz w:val="32"/>
          <w:szCs w:val="32"/>
        </w:rPr>
        <w:t>Un’esperienza di formazione: corso di aggiornamento per professionisti sulla valutazione dei rischi da diversità</w:t>
      </w:r>
    </w:p>
    <w:p w:rsidR="00875FE3" w:rsidRDefault="00875FE3" w:rsidP="00014EE3">
      <w:pPr>
        <w:rPr>
          <w:noProof/>
        </w:rPr>
      </w:pPr>
    </w:p>
    <w:p w:rsidR="000C69CE" w:rsidRDefault="000C69CE" w:rsidP="00014EE3">
      <w:pPr>
        <w:rPr>
          <w:noProof/>
        </w:rPr>
      </w:pPr>
      <w:r>
        <w:rPr>
          <w:noProof/>
        </w:rPr>
        <w:t>Carlo Bisio</w:t>
      </w:r>
    </w:p>
    <w:p w:rsidR="000C69CE" w:rsidRDefault="000C69CE" w:rsidP="00014EE3">
      <w:pPr>
        <w:rPr>
          <w:noProof/>
        </w:rPr>
      </w:pPr>
    </w:p>
    <w:p w:rsidR="000C69CE" w:rsidRDefault="000C69CE" w:rsidP="00014EE3">
      <w:pPr>
        <w:rPr>
          <w:noProof/>
        </w:rPr>
      </w:pPr>
    </w:p>
    <w:p w:rsidR="00C04CB4" w:rsidRPr="00044651" w:rsidRDefault="00C04CB4" w:rsidP="00014EE3">
      <w:pPr>
        <w:rPr>
          <w:noProof/>
        </w:rPr>
      </w:pPr>
    </w:p>
    <w:p w:rsidR="00E71EB2" w:rsidRPr="00FB370A" w:rsidRDefault="00E71EB2" w:rsidP="00014EE3">
      <w:pPr>
        <w:rPr>
          <w:b/>
          <w:noProof/>
        </w:rPr>
      </w:pPr>
      <w:r w:rsidRPr="00FB370A">
        <w:rPr>
          <w:b/>
          <w:noProof/>
        </w:rPr>
        <w:t>INTRODUZIONE</w:t>
      </w:r>
    </w:p>
    <w:p w:rsidR="004E44F6" w:rsidRPr="00EF4E97" w:rsidRDefault="0040414A" w:rsidP="00014EE3">
      <w:pPr>
        <w:rPr>
          <w:noProof/>
        </w:rPr>
      </w:pPr>
      <w:r w:rsidRPr="00EF4E97">
        <w:rPr>
          <w:noProof/>
        </w:rPr>
        <w:t xml:space="preserve">Vi sono gruppi di lavoratori che sono esposti in modo diverso al rischio. </w:t>
      </w:r>
      <w:r w:rsidR="00B770EF">
        <w:rPr>
          <w:noProof/>
        </w:rPr>
        <w:t>L</w:t>
      </w:r>
      <w:r w:rsidRPr="00EF4E97">
        <w:rPr>
          <w:noProof/>
        </w:rPr>
        <w:t xml:space="preserve">’esperienza ha insegnato che le </w:t>
      </w:r>
      <w:r w:rsidR="00B770EF">
        <w:rPr>
          <w:noProof/>
        </w:rPr>
        <w:t>problematiche</w:t>
      </w:r>
      <w:r w:rsidRPr="00EF4E97">
        <w:rPr>
          <w:noProof/>
        </w:rPr>
        <w:t xml:space="preserve"> </w:t>
      </w:r>
      <w:r w:rsidR="00B770EF">
        <w:rPr>
          <w:noProof/>
        </w:rPr>
        <w:t>più s</w:t>
      </w:r>
      <w:r w:rsidRPr="00EF4E97">
        <w:rPr>
          <w:noProof/>
        </w:rPr>
        <w:t xml:space="preserve">ignificative sono quelle </w:t>
      </w:r>
      <w:r w:rsidR="00B770EF">
        <w:rPr>
          <w:noProof/>
        </w:rPr>
        <w:t>legate al genere, alla provenienza da diversi paesi</w:t>
      </w:r>
      <w:r w:rsidRPr="00EF4E97">
        <w:rPr>
          <w:noProof/>
        </w:rPr>
        <w:t xml:space="preserve">, </w:t>
      </w:r>
      <w:r w:rsidR="00B770EF">
        <w:rPr>
          <w:noProof/>
        </w:rPr>
        <w:t>quelle dei lavoratori più giovani, dei lavoratori anziani</w:t>
      </w:r>
      <w:r w:rsidRPr="00EF4E97">
        <w:rPr>
          <w:noProof/>
        </w:rPr>
        <w:t xml:space="preserve">, dei diversamente abili, </w:t>
      </w:r>
      <w:r w:rsidR="00B770EF">
        <w:rPr>
          <w:noProof/>
        </w:rPr>
        <w:t>e quelle legate alle forme contrattuali</w:t>
      </w:r>
      <w:r w:rsidRPr="00EF4E97">
        <w:rPr>
          <w:noProof/>
        </w:rPr>
        <w:t xml:space="preserve">. </w:t>
      </w:r>
    </w:p>
    <w:p w:rsidR="00E71EB2" w:rsidRPr="00EF4E97" w:rsidRDefault="0040414A" w:rsidP="00014EE3">
      <w:pPr>
        <w:rPr>
          <w:noProof/>
        </w:rPr>
      </w:pPr>
      <w:r w:rsidRPr="00EF4E97">
        <w:rPr>
          <w:noProof/>
        </w:rPr>
        <w:t>Anche l’Agenzia Europea per la Sicurezza e Salute sui Luoghi di Lavoro ha pubblicato un documento che fa il punto sulle buone prassi riguardo alla gestione di questi rischi da diversità. Il nostro quadro normativo ne fa esplicita menzione nel D. Lgs. 81/08. Ciononostante le competenze nella valutazione e gestione di questi rischi – che rientrano nella categoria dei rischi psicosociali – non sono molto diffuse, e non sono molte le aziende che adottano prassi efficaci in tal senso. Ciò può avere ripercussioni sul fenomeno infortunistico</w:t>
      </w:r>
      <w:r w:rsidR="00B770EF">
        <w:rPr>
          <w:noProof/>
        </w:rPr>
        <w:t xml:space="preserve"> e sulle malattie professionali, </w:t>
      </w:r>
      <w:r w:rsidRPr="00EF4E97">
        <w:rPr>
          <w:noProof/>
        </w:rPr>
        <w:t>sulle performance aziendali di produttività e qualità, oltre che implicazioni etiche.</w:t>
      </w:r>
    </w:p>
    <w:p w:rsidR="00725552" w:rsidRPr="00EF4E97" w:rsidRDefault="009A61B7" w:rsidP="00014EE3">
      <w:pPr>
        <w:rPr>
          <w:noProof/>
        </w:rPr>
      </w:pPr>
      <w:r w:rsidRPr="00EF4E97">
        <w:rPr>
          <w:noProof/>
        </w:rPr>
        <w:t xml:space="preserve">Da qui la necessità di </w:t>
      </w:r>
      <w:r w:rsidR="00725552" w:rsidRPr="00EF4E97">
        <w:rPr>
          <w:noProof/>
        </w:rPr>
        <w:t>un</w:t>
      </w:r>
      <w:r w:rsidR="009E6517">
        <w:rPr>
          <w:noProof/>
        </w:rPr>
        <w:t xml:space="preserve"> corso </w:t>
      </w:r>
      <w:r w:rsidR="00725552" w:rsidRPr="00EF4E97">
        <w:rPr>
          <w:noProof/>
        </w:rPr>
        <w:t xml:space="preserve">di formazione sulla valutazione dei rischi da diversità sul lavoro, dedicato ai responsabili del personale, </w:t>
      </w:r>
      <w:r w:rsidR="009E6517">
        <w:rPr>
          <w:noProof/>
        </w:rPr>
        <w:t>a RSPP ed altre figure con responsabilità in azienda</w:t>
      </w:r>
      <w:r w:rsidR="00725552" w:rsidRPr="00EF4E97">
        <w:rPr>
          <w:noProof/>
        </w:rPr>
        <w:t>.</w:t>
      </w:r>
    </w:p>
    <w:p w:rsidR="00725552" w:rsidRPr="00EF4E97" w:rsidRDefault="00725552" w:rsidP="00014EE3">
      <w:r w:rsidRPr="00EF4E97">
        <w:rPr>
          <w:noProof/>
        </w:rPr>
        <w:t xml:space="preserve">Il corso, organizzato in una giornata unica, </w:t>
      </w:r>
      <w:r w:rsidR="00D242BB">
        <w:rPr>
          <w:noProof/>
        </w:rPr>
        <w:t xml:space="preserve">ha </w:t>
      </w:r>
      <w:r w:rsidRPr="00EF4E97">
        <w:rPr>
          <w:noProof/>
        </w:rPr>
        <w:t>v</w:t>
      </w:r>
      <w:r w:rsidR="00D242BB">
        <w:rPr>
          <w:noProof/>
        </w:rPr>
        <w:t>oluto quindi</w:t>
      </w:r>
      <w:r w:rsidRPr="00EF4E97">
        <w:rPr>
          <w:noProof/>
        </w:rPr>
        <w:t xml:space="preserve"> fornire </w:t>
      </w:r>
      <w:r w:rsidRPr="00EF4E97">
        <w:t>un quadro concettuale ed operativo sui principi del rischio derivante da diversità</w:t>
      </w:r>
      <w:r w:rsidR="000C69CE">
        <w:t>,</w:t>
      </w:r>
      <w:r w:rsidRPr="00EF4E97">
        <w:t xml:space="preserve"> con un approcci</w:t>
      </w:r>
      <w:r w:rsidR="009E6517">
        <w:t xml:space="preserve">o ergonomico, </w:t>
      </w:r>
      <w:r w:rsidR="000C69CE">
        <w:t>proponendo</w:t>
      </w:r>
      <w:r w:rsidRPr="00EF4E97">
        <w:t xml:space="preserve"> momenti </w:t>
      </w:r>
      <w:r w:rsidR="009E6517">
        <w:t>attivi e pratici tramite</w:t>
      </w:r>
      <w:r w:rsidRPr="00EF4E97">
        <w:t xml:space="preserve"> </w:t>
      </w:r>
      <w:r w:rsidR="00043E14" w:rsidRPr="00EF4E97">
        <w:t>analisi di casi</w:t>
      </w:r>
      <w:r w:rsidR="00202DC4">
        <w:t>, test</w:t>
      </w:r>
      <w:r w:rsidR="00044651" w:rsidRPr="00EF4E97">
        <w:t xml:space="preserve"> e questionari</w:t>
      </w:r>
      <w:r w:rsidR="00462B39" w:rsidRPr="00EF4E97">
        <w:t>.</w:t>
      </w:r>
    </w:p>
    <w:p w:rsidR="00BD57DB" w:rsidRDefault="00BD57DB" w:rsidP="00014EE3"/>
    <w:p w:rsidR="003F1C9E" w:rsidRPr="00D242BB" w:rsidRDefault="003F1C9E" w:rsidP="00014EE3">
      <w:pPr>
        <w:rPr>
          <w:b/>
        </w:rPr>
      </w:pPr>
      <w:r w:rsidRPr="00D242BB">
        <w:rPr>
          <w:b/>
        </w:rPr>
        <w:t>PREPARAZIONE DEL CORSO</w:t>
      </w:r>
    </w:p>
    <w:p w:rsidR="009E6517" w:rsidRDefault="005521E5" w:rsidP="00014EE3">
      <w:r w:rsidRPr="00EF4E97">
        <w:t xml:space="preserve">Per la realizzazione del corso si è </w:t>
      </w:r>
      <w:r w:rsidR="001C1D6B" w:rsidRPr="00EF4E97">
        <w:t>pensato di ripe</w:t>
      </w:r>
      <w:r w:rsidRPr="00EF4E97">
        <w:t>rcorre</w:t>
      </w:r>
      <w:r w:rsidR="009E6517">
        <w:t xml:space="preserve">re la letteratura e i documenti più rilevanti degli ultimi dieci anni, </w:t>
      </w:r>
      <w:r w:rsidR="001C1D6B" w:rsidRPr="00EF4E97">
        <w:t xml:space="preserve">soprattutto perché è in questo ultimo decennio che gli interventi a favore della salute </w:t>
      </w:r>
      <w:r w:rsidRPr="00EF4E97">
        <w:t>e</w:t>
      </w:r>
      <w:r w:rsidR="00B66AB5" w:rsidRPr="00EF4E97">
        <w:t xml:space="preserve"> del benessere</w:t>
      </w:r>
      <w:r w:rsidRPr="00EF4E97">
        <w:t xml:space="preserve"> si sono </w:t>
      </w:r>
      <w:r w:rsidR="009E6517">
        <w:t>resi sensibili agli aspetti psicosociali e alle diversità.</w:t>
      </w:r>
    </w:p>
    <w:p w:rsidR="009E6517" w:rsidRDefault="00252203" w:rsidP="00014EE3">
      <w:r w:rsidRPr="00EF4E97">
        <w:t>Per la realizzazione dei materiali</w:t>
      </w:r>
      <w:r w:rsidR="009E6517">
        <w:t xml:space="preserve"> del corso</w:t>
      </w:r>
      <w:r w:rsidRPr="00EF4E97">
        <w:t xml:space="preserve"> </w:t>
      </w:r>
      <w:r w:rsidR="00B66AB5" w:rsidRPr="00EF4E97">
        <w:t>sono stati utilizzati</w:t>
      </w:r>
      <w:r w:rsidR="00174B3F">
        <w:t xml:space="preserve"> diverse fonti fra cui</w:t>
      </w:r>
      <w:r w:rsidR="009E6517">
        <w:t>:</w:t>
      </w:r>
    </w:p>
    <w:p w:rsidR="009E6517" w:rsidRPr="009E6517" w:rsidRDefault="00B66AB5" w:rsidP="009E6517">
      <w:pPr>
        <w:pStyle w:val="Paragrafoelenco"/>
        <w:numPr>
          <w:ilvl w:val="0"/>
          <w:numId w:val="4"/>
        </w:numPr>
      </w:pPr>
      <w:r w:rsidRPr="009E6517">
        <w:t>Agenzia europea per la sicurezza e la salute sul lavoro (EU-OSHA)</w:t>
      </w:r>
      <w:r w:rsidR="00A4665C" w:rsidRPr="009E6517">
        <w:t xml:space="preserve"> – “</w:t>
      </w:r>
      <w:proofErr w:type="spellStart"/>
      <w:r w:rsidR="00A4665C" w:rsidRPr="009E6517">
        <w:t>Workforce</w:t>
      </w:r>
      <w:proofErr w:type="spellEnd"/>
      <w:r w:rsidR="00A4665C" w:rsidRPr="009E6517">
        <w:t xml:space="preserve"> </w:t>
      </w:r>
      <w:proofErr w:type="spellStart"/>
      <w:r w:rsidR="00A4665C" w:rsidRPr="009E6517">
        <w:t>diversity</w:t>
      </w:r>
      <w:proofErr w:type="spellEnd"/>
      <w:r w:rsidR="00A4665C" w:rsidRPr="009E6517">
        <w:t xml:space="preserve"> and </w:t>
      </w:r>
      <w:proofErr w:type="spellStart"/>
      <w:r w:rsidR="00A4665C" w:rsidRPr="009E6517">
        <w:t>risk</w:t>
      </w:r>
      <w:proofErr w:type="spellEnd"/>
      <w:r w:rsidR="00A4665C" w:rsidRPr="009E6517">
        <w:t xml:space="preserve"> assessment:</w:t>
      </w:r>
      <w:r w:rsidR="00577228" w:rsidRPr="009E6517">
        <w:t xml:space="preserve"> </w:t>
      </w:r>
      <w:proofErr w:type="spellStart"/>
      <w:r w:rsidR="00A4665C" w:rsidRPr="009E6517">
        <w:t>ensuring</w:t>
      </w:r>
      <w:proofErr w:type="spellEnd"/>
      <w:r w:rsidR="00A4665C" w:rsidRPr="009E6517">
        <w:t xml:space="preserve"> </w:t>
      </w:r>
      <w:proofErr w:type="spellStart"/>
      <w:r w:rsidR="00A4665C" w:rsidRPr="009E6517">
        <w:t>everyone</w:t>
      </w:r>
      <w:proofErr w:type="spellEnd"/>
      <w:r w:rsidR="00A4665C" w:rsidRPr="009E6517">
        <w:t xml:space="preserve"> </w:t>
      </w:r>
      <w:proofErr w:type="spellStart"/>
      <w:r w:rsidR="00A4665C" w:rsidRPr="009E6517">
        <w:t>is</w:t>
      </w:r>
      <w:proofErr w:type="spellEnd"/>
      <w:r w:rsidR="00A4665C" w:rsidRPr="009E6517">
        <w:t xml:space="preserve"> </w:t>
      </w:r>
      <w:proofErr w:type="spellStart"/>
      <w:r w:rsidR="00A4665C" w:rsidRPr="009E6517">
        <w:t>covered</w:t>
      </w:r>
      <w:proofErr w:type="spellEnd"/>
      <w:r w:rsidR="00A4665C" w:rsidRPr="009E6517">
        <w:t>”</w:t>
      </w:r>
      <w:r w:rsidR="00014EE3" w:rsidRPr="009E6517">
        <w:t xml:space="preserve"> (2007)</w:t>
      </w:r>
    </w:p>
    <w:p w:rsidR="009E6517" w:rsidRPr="009E6517" w:rsidRDefault="00A4665C" w:rsidP="009E6517">
      <w:pPr>
        <w:pStyle w:val="Paragrafoelenco"/>
        <w:numPr>
          <w:ilvl w:val="0"/>
          <w:numId w:val="4"/>
        </w:numPr>
        <w:rPr>
          <w:lang w:val="en-US"/>
        </w:rPr>
      </w:pPr>
      <w:r w:rsidRPr="009E6517">
        <w:rPr>
          <w:lang w:val="en-US"/>
        </w:rPr>
        <w:t>Canadian Institute of Chartered Accountants</w:t>
      </w:r>
      <w:r w:rsidR="00401497" w:rsidRPr="009E6517">
        <w:rPr>
          <w:lang w:val="en-US"/>
        </w:rPr>
        <w:t xml:space="preserve"> (CICA)</w:t>
      </w:r>
      <w:r w:rsidRPr="009E6517">
        <w:rPr>
          <w:lang w:val="en-US"/>
        </w:rPr>
        <w:t xml:space="preserve"> – “</w:t>
      </w:r>
      <w:r w:rsidR="00401497" w:rsidRPr="009E6517">
        <w:rPr>
          <w:lang w:val="en-US"/>
        </w:rPr>
        <w:t>Diversity Briefing</w:t>
      </w:r>
      <w:r w:rsidR="00174B3F">
        <w:rPr>
          <w:lang w:val="en-US"/>
        </w:rPr>
        <w:t>. Questions for Directors to ask</w:t>
      </w:r>
      <w:r w:rsidR="00401497" w:rsidRPr="009E6517">
        <w:rPr>
          <w:lang w:val="en-US"/>
        </w:rPr>
        <w:t>”</w:t>
      </w:r>
      <w:r w:rsidR="00391C05" w:rsidRPr="009E6517">
        <w:rPr>
          <w:lang w:val="en-US"/>
        </w:rPr>
        <w:t xml:space="preserve"> (2010)</w:t>
      </w:r>
    </w:p>
    <w:p w:rsidR="00907E7B" w:rsidRDefault="00401497" w:rsidP="009E6517">
      <w:pPr>
        <w:pStyle w:val="Paragrafoelenco"/>
        <w:numPr>
          <w:ilvl w:val="0"/>
          <w:numId w:val="4"/>
        </w:numPr>
        <w:rPr>
          <w:lang w:val="en-US"/>
        </w:rPr>
      </w:pPr>
      <w:r w:rsidRPr="009E6517">
        <w:rPr>
          <w:lang w:val="en-US"/>
        </w:rPr>
        <w:lastRenderedPageBreak/>
        <w:t>Health and Safety Executive (HSE) – “</w:t>
      </w:r>
      <w:r w:rsidR="00962597">
        <w:rPr>
          <w:lang w:val="en-US"/>
        </w:rPr>
        <w:t>Protecting migrant workers (2010)</w:t>
      </w:r>
      <w:r w:rsidRPr="009E6517">
        <w:rPr>
          <w:lang w:val="en-US"/>
        </w:rPr>
        <w:t>”</w:t>
      </w:r>
    </w:p>
    <w:p w:rsidR="00962597" w:rsidRPr="00962597" w:rsidRDefault="00962597" w:rsidP="009E6517">
      <w:pPr>
        <w:pStyle w:val="Paragrafoelenco"/>
        <w:numPr>
          <w:ilvl w:val="0"/>
          <w:numId w:val="4"/>
        </w:numPr>
        <w:rPr>
          <w:lang w:val="fr-FR"/>
        </w:rPr>
      </w:pPr>
      <w:r>
        <w:rPr>
          <w:lang w:val="fr-FR"/>
        </w:rPr>
        <w:t>Commission européenne,</w:t>
      </w:r>
      <w:r w:rsidRPr="00962597">
        <w:rPr>
          <w:lang w:val="fr-FR"/>
        </w:rPr>
        <w:t xml:space="preserve"> </w:t>
      </w:r>
      <w:r>
        <w:rPr>
          <w:lang w:val="fr-FR"/>
        </w:rPr>
        <w:t>« </w:t>
      </w:r>
      <w:r w:rsidRPr="00962597">
        <w:rPr>
          <w:lang w:val="fr-FR"/>
        </w:rPr>
        <w:t xml:space="preserve">Gérer la diversité au travail. </w:t>
      </w:r>
      <w:r>
        <w:rPr>
          <w:lang w:val="fr-FR"/>
        </w:rPr>
        <w:t>Les chartes de la diversité en Europe ; comprendre les avantages pour l’entreprise », (2012)</w:t>
      </w:r>
    </w:p>
    <w:p w:rsidR="00962597" w:rsidRPr="00962597" w:rsidRDefault="00174B3F" w:rsidP="00962597">
      <w:r>
        <w:t>nonché a</w:t>
      </w:r>
      <w:r w:rsidR="00962597" w:rsidRPr="00962597">
        <w:t>lcuni articoli ap</w:t>
      </w:r>
      <w:r w:rsidR="00962597">
        <w:t>parsi si riviste scientifiche specializzate</w:t>
      </w:r>
      <w:r w:rsidR="00962597" w:rsidRPr="00962597">
        <w:t xml:space="preserve"> </w:t>
      </w:r>
    </w:p>
    <w:p w:rsidR="009E6517" w:rsidRDefault="008343E8" w:rsidP="000C69CE">
      <w:r w:rsidRPr="00EF4E97">
        <w:t xml:space="preserve">Dopo un’attenta analisi dei materiali elencati, si è deciso di </w:t>
      </w:r>
      <w:r w:rsidR="00F55535" w:rsidRPr="00EF4E97">
        <w:t>creare</w:t>
      </w:r>
      <w:r w:rsidR="000C69CE">
        <w:t xml:space="preserve"> </w:t>
      </w:r>
      <w:r w:rsidR="003C51B7">
        <w:t xml:space="preserve">alcune </w:t>
      </w:r>
      <w:r w:rsidR="00EF4E97" w:rsidRPr="00EF4E97">
        <w:t xml:space="preserve">presentazioni </w:t>
      </w:r>
      <w:r w:rsidR="00425155">
        <w:t xml:space="preserve">(con </w:t>
      </w:r>
      <w:r w:rsidR="009E6517">
        <w:t>aspetti teorici e analisi di casi aziendali</w:t>
      </w:r>
      <w:r w:rsidR="00425155">
        <w:t>)</w:t>
      </w:r>
      <w:r w:rsidR="000C69CE">
        <w:t xml:space="preserve"> e diverse esercitazioni attive.</w:t>
      </w:r>
    </w:p>
    <w:p w:rsidR="00907E7B" w:rsidRDefault="009E6517" w:rsidP="00014EE3">
      <w:r>
        <w:t xml:space="preserve">Un’organizzazione della didattica che alternasse momenti </w:t>
      </w:r>
      <w:r w:rsidR="000C69CE">
        <w:t xml:space="preserve">più </w:t>
      </w:r>
      <w:r>
        <w:t xml:space="preserve">teorici a momenti di laboratorio </w:t>
      </w:r>
      <w:r w:rsidR="00907E7B">
        <w:t>è stat</w:t>
      </w:r>
      <w:r>
        <w:t>a pensata</w:t>
      </w:r>
      <w:r w:rsidR="00907E7B">
        <w:t xml:space="preserve"> </w:t>
      </w:r>
      <w:r>
        <w:t xml:space="preserve">in coerenza alle migliori prassi della formazione degli adulti, </w:t>
      </w:r>
      <w:r w:rsidR="006D6C70">
        <w:t>a</w:t>
      </w:r>
      <w:r w:rsidR="00907E7B" w:rsidRPr="00EF4E97">
        <w:t xml:space="preserve">l fine di non appesantire l’esperienza di formazione </w:t>
      </w:r>
      <w:r>
        <w:t>e</w:t>
      </w:r>
      <w:r w:rsidR="000C69CE">
        <w:t xml:space="preserve"> di</w:t>
      </w:r>
      <w:r>
        <w:t xml:space="preserve"> mantenere un alto interesse</w:t>
      </w:r>
      <w:r w:rsidR="00907E7B" w:rsidRPr="00EF4E97">
        <w:t xml:space="preserve">. </w:t>
      </w:r>
    </w:p>
    <w:p w:rsidR="003C51B7" w:rsidRDefault="00CE1C16" w:rsidP="00014EE3">
      <w:r>
        <w:t xml:space="preserve">Le </w:t>
      </w:r>
      <w:r w:rsidR="003C51B7">
        <w:t>presentazioni</w:t>
      </w:r>
      <w:r>
        <w:t xml:space="preserve"> sono state realizzat</w:t>
      </w:r>
      <w:r w:rsidR="00E93348">
        <w:t>e</w:t>
      </w:r>
      <w:r>
        <w:t xml:space="preserve"> con l’intento di </w:t>
      </w:r>
      <w:r w:rsidR="000C69CE">
        <w:t>affrontare</w:t>
      </w:r>
      <w:r w:rsidR="003C51B7">
        <w:t xml:space="preserve"> i seguenti argomenti:</w:t>
      </w:r>
    </w:p>
    <w:p w:rsidR="003C51B7" w:rsidRDefault="00CE1C16" w:rsidP="003C51B7">
      <w:pPr>
        <w:pStyle w:val="Paragrafoelenco"/>
        <w:numPr>
          <w:ilvl w:val="0"/>
          <w:numId w:val="6"/>
        </w:numPr>
      </w:pPr>
      <w:r>
        <w:t>le principali forme di diversità</w:t>
      </w:r>
    </w:p>
    <w:p w:rsidR="003C51B7" w:rsidRDefault="00CE1C16" w:rsidP="003C51B7">
      <w:pPr>
        <w:pStyle w:val="Paragrafoelenco"/>
        <w:numPr>
          <w:ilvl w:val="0"/>
          <w:numId w:val="6"/>
        </w:numPr>
      </w:pPr>
      <w:r>
        <w:t>l’impatto che queste hanno sul luogo di lavoro</w:t>
      </w:r>
    </w:p>
    <w:p w:rsidR="003C51B7" w:rsidRDefault="00F14631" w:rsidP="003C51B7">
      <w:pPr>
        <w:pStyle w:val="Paragrafoelenco"/>
        <w:numPr>
          <w:ilvl w:val="0"/>
          <w:numId w:val="6"/>
        </w:numPr>
      </w:pPr>
      <w:r w:rsidRPr="00014EE3">
        <w:t>le migliori pratiche per la gestione della diversità nei contesti organizzativi</w:t>
      </w:r>
    </w:p>
    <w:p w:rsidR="003C51B7" w:rsidRDefault="000C0405" w:rsidP="003C51B7">
      <w:pPr>
        <w:pStyle w:val="Paragrafoelenco"/>
        <w:numPr>
          <w:ilvl w:val="0"/>
          <w:numId w:val="6"/>
        </w:numPr>
      </w:pPr>
      <w:r w:rsidRPr="00014EE3">
        <w:t>casi reali dove lo studio dei problemi legati alla diversità ha permesso di ottenere soluzioni efficaci</w:t>
      </w:r>
    </w:p>
    <w:p w:rsidR="004821E5" w:rsidRPr="00014EE3" w:rsidRDefault="003C51B7" w:rsidP="003C51B7">
      <w:pPr>
        <w:pStyle w:val="Paragrafoelenco"/>
        <w:numPr>
          <w:ilvl w:val="0"/>
          <w:numId w:val="6"/>
        </w:numPr>
      </w:pPr>
      <w:r>
        <w:t>i</w:t>
      </w:r>
      <w:r w:rsidR="002078B1" w:rsidRPr="00014EE3">
        <w:t xml:space="preserve"> fattori che permettono l’analisi e la progettazione ergonomica delle condizioni di lavoro</w:t>
      </w:r>
      <w:r w:rsidR="00391C05">
        <w:t>.</w:t>
      </w:r>
    </w:p>
    <w:p w:rsidR="009772DE" w:rsidRDefault="00174B3F" w:rsidP="00014EE3">
      <w:r>
        <w:t>La progettazione di massima degli argomenti della giornata è riportata nel box 1, e gli obiettivi didattici nel box 2.</w:t>
      </w:r>
    </w:p>
    <w:p w:rsidR="00174B3F" w:rsidRDefault="00174B3F" w:rsidP="00014EE3"/>
    <w:tbl>
      <w:tblPr>
        <w:tblStyle w:val="Grigliatabella"/>
        <w:tblW w:w="0" w:type="auto"/>
        <w:tblLook w:val="04A0" w:firstRow="1" w:lastRow="0" w:firstColumn="1" w:lastColumn="0" w:noHBand="0" w:noVBand="1"/>
      </w:tblPr>
      <w:tblGrid>
        <w:gridCol w:w="9500"/>
      </w:tblGrid>
      <w:tr w:rsidR="00174B3F" w:rsidTr="00174B3F">
        <w:tc>
          <w:tcPr>
            <w:tcW w:w="9500" w:type="dxa"/>
          </w:tcPr>
          <w:p w:rsidR="00174B3F" w:rsidRPr="00174B3F" w:rsidRDefault="00174B3F" w:rsidP="00014EE3">
            <w:pPr>
              <w:rPr>
                <w:b/>
                <w:i/>
                <w:sz w:val="28"/>
                <w:szCs w:val="28"/>
              </w:rPr>
            </w:pPr>
            <w:r w:rsidRPr="00174B3F">
              <w:rPr>
                <w:b/>
                <w:i/>
                <w:sz w:val="28"/>
                <w:szCs w:val="28"/>
              </w:rPr>
              <w:t>Box 1 – Progettazione di massima della giornata</w:t>
            </w:r>
          </w:p>
          <w:p w:rsidR="00174B3F" w:rsidRDefault="00174B3F" w:rsidP="00174B3F">
            <w:pPr>
              <w:jc w:val="center"/>
              <w:rPr>
                <w:b/>
                <w:i/>
              </w:rPr>
            </w:pPr>
          </w:p>
          <w:p w:rsidR="00174B3F" w:rsidRPr="004836BA" w:rsidRDefault="00174B3F" w:rsidP="00174B3F">
            <w:pPr>
              <w:jc w:val="center"/>
              <w:rPr>
                <w:b/>
                <w:i/>
              </w:rPr>
            </w:pPr>
            <w:r w:rsidRPr="004836BA">
              <w:rPr>
                <w:b/>
                <w:i/>
              </w:rPr>
              <w:t>Rischio e diversità sul luogo di lavoro</w:t>
            </w:r>
          </w:p>
          <w:p w:rsidR="00174B3F" w:rsidRPr="004836BA" w:rsidRDefault="00174B3F" w:rsidP="00174B3F">
            <w:pPr>
              <w:jc w:val="center"/>
              <w:rPr>
                <w:i/>
              </w:rPr>
            </w:pPr>
            <w:r w:rsidRPr="004836BA">
              <w:rPr>
                <w:i/>
              </w:rPr>
              <w:t>Valutare e gestire i rischi delle diversità sul luogo di lavoro</w:t>
            </w:r>
          </w:p>
          <w:p w:rsidR="00174B3F" w:rsidRDefault="00174B3F" w:rsidP="00174B3F"/>
          <w:p w:rsidR="00174B3F" w:rsidRPr="004836BA" w:rsidRDefault="00174B3F" w:rsidP="00174B3F">
            <w:pPr>
              <w:jc w:val="center"/>
              <w:rPr>
                <w:b/>
              </w:rPr>
            </w:pPr>
            <w:r w:rsidRPr="004836BA">
              <w:rPr>
                <w:b/>
              </w:rPr>
              <w:t>Mattino</w:t>
            </w:r>
          </w:p>
          <w:p w:rsidR="00174B3F" w:rsidRPr="004836BA" w:rsidRDefault="00174B3F" w:rsidP="00174B3F">
            <w:pPr>
              <w:rPr>
                <w:b/>
              </w:rPr>
            </w:pPr>
            <w:r w:rsidRPr="004836BA">
              <w:rPr>
                <w:b/>
              </w:rPr>
              <w:t>Le diversità sui luoghi di lavoro</w:t>
            </w:r>
          </w:p>
          <w:p w:rsidR="00174B3F" w:rsidRDefault="00174B3F" w:rsidP="00174B3F">
            <w:pPr>
              <w:ind w:left="708"/>
            </w:pPr>
            <w:r>
              <w:t>Presentazioni, questionario di produzione di episodi, elaborazione</w:t>
            </w:r>
          </w:p>
          <w:p w:rsidR="00174B3F" w:rsidRPr="004836BA" w:rsidRDefault="00174B3F" w:rsidP="00174B3F">
            <w:pPr>
              <w:ind w:left="708"/>
            </w:pPr>
            <w:r>
              <w:t>Introduzione al concetto di rischio psicosociale e all’ergonomia come analisi dell’attività</w:t>
            </w:r>
          </w:p>
          <w:p w:rsidR="00174B3F" w:rsidRPr="004836BA" w:rsidRDefault="00174B3F" w:rsidP="00174B3F">
            <w:pPr>
              <w:rPr>
                <w:b/>
              </w:rPr>
            </w:pPr>
            <w:r w:rsidRPr="004836BA">
              <w:rPr>
                <w:b/>
              </w:rPr>
              <w:t>Quali sono le principali categorie: differenze di età, di genere, di provenienza, di tipologia contrattuale, di abilità</w:t>
            </w:r>
          </w:p>
          <w:p w:rsidR="00174B3F" w:rsidRPr="004836BA" w:rsidRDefault="00174B3F" w:rsidP="00174B3F">
            <w:pPr>
              <w:rPr>
                <w:b/>
              </w:rPr>
            </w:pPr>
            <w:r w:rsidRPr="004836BA">
              <w:rPr>
                <w:b/>
              </w:rPr>
              <w:t>Quali sono i fattori che rendono alcune categorie di lavoratori esposti a rischi in modo differente</w:t>
            </w:r>
          </w:p>
          <w:p w:rsidR="00174B3F" w:rsidRPr="004836BA" w:rsidRDefault="00174B3F" w:rsidP="00174B3F">
            <w:pPr>
              <w:ind w:left="708"/>
            </w:pPr>
            <w:r>
              <w:t>Prese</w:t>
            </w:r>
            <w:r>
              <w:t>ntazione dal documento europeo</w:t>
            </w:r>
          </w:p>
          <w:p w:rsidR="00174B3F" w:rsidRPr="004836BA" w:rsidRDefault="00174B3F" w:rsidP="00174B3F">
            <w:pPr>
              <w:ind w:left="708"/>
            </w:pPr>
            <w:r>
              <w:t>Eserci</w:t>
            </w:r>
            <w:r>
              <w:t>tazione in sottogruppi</w:t>
            </w:r>
          </w:p>
          <w:p w:rsidR="00174B3F" w:rsidRDefault="00174B3F" w:rsidP="00174B3F">
            <w:pPr>
              <w:rPr>
                <w:b/>
              </w:rPr>
            </w:pPr>
          </w:p>
          <w:p w:rsidR="00174B3F" w:rsidRDefault="00174B3F" w:rsidP="00174B3F">
            <w:pPr>
              <w:jc w:val="center"/>
              <w:rPr>
                <w:b/>
              </w:rPr>
            </w:pPr>
            <w:r>
              <w:rPr>
                <w:b/>
              </w:rPr>
              <w:t>Pomeriggio</w:t>
            </w:r>
          </w:p>
          <w:p w:rsidR="00174B3F" w:rsidRPr="004836BA" w:rsidRDefault="00174B3F" w:rsidP="00174B3F">
            <w:pPr>
              <w:rPr>
                <w:b/>
              </w:rPr>
            </w:pPr>
            <w:r w:rsidRPr="004836BA">
              <w:rPr>
                <w:b/>
              </w:rPr>
              <w:t>Introduzione all’analisi ergonomica del lavoro ed alla progettazione ergonomica delle condizioni di lavoro, orientate alla gestione delle diversità</w:t>
            </w:r>
          </w:p>
          <w:p w:rsidR="00174B3F" w:rsidRDefault="00174B3F" w:rsidP="00174B3F">
            <w:pPr>
              <w:ind w:left="708"/>
            </w:pPr>
            <w:r>
              <w:t>Introduzione all’analisi dell’attività</w:t>
            </w:r>
          </w:p>
          <w:p w:rsidR="00174B3F" w:rsidRDefault="00174B3F" w:rsidP="00174B3F">
            <w:pPr>
              <w:ind w:left="708"/>
            </w:pPr>
            <w:r>
              <w:t>Laboratorio esperienziale</w:t>
            </w:r>
          </w:p>
          <w:p w:rsidR="00174B3F" w:rsidRPr="004836BA" w:rsidRDefault="00174B3F" w:rsidP="00174B3F">
            <w:pPr>
              <w:ind w:left="708"/>
            </w:pPr>
            <w:r>
              <w:t>Conclusioni</w:t>
            </w:r>
          </w:p>
          <w:p w:rsidR="00174B3F" w:rsidRDefault="00174B3F" w:rsidP="00174B3F">
            <w:pPr>
              <w:rPr>
                <w:b/>
              </w:rPr>
            </w:pPr>
            <w:r w:rsidRPr="004836BA">
              <w:rPr>
                <w:b/>
              </w:rPr>
              <w:t>Le buone prassi internazionali nella gestione dei rischi da diversità</w:t>
            </w:r>
          </w:p>
          <w:p w:rsidR="00174B3F" w:rsidRDefault="00174B3F" w:rsidP="00174B3F">
            <w:pPr>
              <w:ind w:left="708"/>
            </w:pPr>
            <w:r>
              <w:t>Illustrazione di buone prassi</w:t>
            </w:r>
          </w:p>
          <w:p w:rsidR="00174B3F" w:rsidRDefault="00174B3F" w:rsidP="00174B3F">
            <w:pPr>
              <w:ind w:left="708"/>
            </w:pPr>
            <w:r>
              <w:t>Discussione di un caso</w:t>
            </w:r>
          </w:p>
          <w:p w:rsidR="00174B3F" w:rsidRDefault="00174B3F" w:rsidP="00174B3F">
            <w:r w:rsidRPr="00CE3DFD">
              <w:rPr>
                <w:b/>
              </w:rPr>
              <w:t>Questionario finale di apprendimento</w:t>
            </w:r>
          </w:p>
        </w:tc>
      </w:tr>
    </w:tbl>
    <w:p w:rsidR="00174B3F" w:rsidRDefault="00174B3F" w:rsidP="00014EE3"/>
    <w:tbl>
      <w:tblPr>
        <w:tblStyle w:val="Grigliatabella"/>
        <w:tblW w:w="0" w:type="auto"/>
        <w:tblLook w:val="04A0" w:firstRow="1" w:lastRow="0" w:firstColumn="1" w:lastColumn="0" w:noHBand="0" w:noVBand="1"/>
      </w:tblPr>
      <w:tblGrid>
        <w:gridCol w:w="9500"/>
      </w:tblGrid>
      <w:tr w:rsidR="00174B3F" w:rsidTr="00174B3F">
        <w:tc>
          <w:tcPr>
            <w:tcW w:w="9500" w:type="dxa"/>
          </w:tcPr>
          <w:p w:rsidR="00174B3F" w:rsidRPr="00174B3F" w:rsidRDefault="00174B3F" w:rsidP="00014EE3">
            <w:pPr>
              <w:rPr>
                <w:b/>
                <w:i/>
                <w:sz w:val="28"/>
                <w:szCs w:val="28"/>
              </w:rPr>
            </w:pPr>
            <w:r w:rsidRPr="00174B3F">
              <w:rPr>
                <w:b/>
                <w:i/>
                <w:sz w:val="28"/>
                <w:szCs w:val="28"/>
              </w:rPr>
              <w:t>Box 2 – Obiettivi didattici del corso</w:t>
            </w:r>
          </w:p>
          <w:p w:rsidR="00174B3F" w:rsidRPr="00174B3F" w:rsidRDefault="00174B3F" w:rsidP="00174B3F">
            <w:r>
              <w:t>Al termine del corso i partecipanti saranno in grado di</w:t>
            </w:r>
            <w:r w:rsidRPr="00174B3F">
              <w:t>:</w:t>
            </w:r>
          </w:p>
          <w:p w:rsidR="00174B3F" w:rsidRPr="00174B3F" w:rsidRDefault="00174B3F" w:rsidP="00174B3F">
            <w:pPr>
              <w:numPr>
                <w:ilvl w:val="0"/>
                <w:numId w:val="9"/>
              </w:numPr>
            </w:pPr>
            <w:r w:rsidRPr="00174B3F">
              <w:t>descrivere le categorie a rischio dal punto di vista delle diversità</w:t>
            </w:r>
          </w:p>
          <w:p w:rsidR="00174B3F" w:rsidRPr="00174B3F" w:rsidRDefault="00174B3F" w:rsidP="00174B3F">
            <w:pPr>
              <w:numPr>
                <w:ilvl w:val="0"/>
                <w:numId w:val="9"/>
              </w:numPr>
            </w:pPr>
            <w:r w:rsidRPr="00174B3F">
              <w:t>definire i fattori che rendono tali categorie a rischio;</w:t>
            </w:r>
          </w:p>
          <w:p w:rsidR="00174B3F" w:rsidRPr="00174B3F" w:rsidRDefault="00174B3F" w:rsidP="00174B3F">
            <w:pPr>
              <w:numPr>
                <w:ilvl w:val="0"/>
                <w:numId w:val="9"/>
              </w:numPr>
            </w:pPr>
            <w:r w:rsidRPr="00174B3F">
              <w:t>applicare tali principi ad una valutazione del rischio;</w:t>
            </w:r>
          </w:p>
          <w:p w:rsidR="00174B3F" w:rsidRDefault="00174B3F" w:rsidP="00174B3F">
            <w:pPr>
              <w:pStyle w:val="Paragrafoelenco"/>
              <w:numPr>
                <w:ilvl w:val="0"/>
                <w:numId w:val="9"/>
              </w:numPr>
            </w:pPr>
            <w:r w:rsidRPr="00174B3F">
              <w:t>descrivere prassi e principi per una gestione di tali rischi.</w:t>
            </w:r>
          </w:p>
        </w:tc>
      </w:tr>
    </w:tbl>
    <w:p w:rsidR="00174B3F" w:rsidRDefault="00174B3F" w:rsidP="00014EE3"/>
    <w:p w:rsidR="00174B3F" w:rsidRDefault="00174B3F" w:rsidP="00014EE3"/>
    <w:p w:rsidR="00D242BB" w:rsidRDefault="00D242BB" w:rsidP="00014EE3">
      <w:pPr>
        <w:rPr>
          <w:b/>
        </w:rPr>
      </w:pPr>
      <w:r w:rsidRPr="00D242BB">
        <w:rPr>
          <w:b/>
        </w:rPr>
        <w:t>REALIZZAZIONE DEL CORSO</w:t>
      </w:r>
      <w:r w:rsidR="004B2ECD">
        <w:rPr>
          <w:b/>
        </w:rPr>
        <w:softHyphen/>
      </w:r>
      <w:r w:rsidR="004B2ECD">
        <w:rPr>
          <w:b/>
        </w:rPr>
        <w:softHyphen/>
      </w:r>
    </w:p>
    <w:p w:rsidR="000C69CE" w:rsidRDefault="004B2ECD" w:rsidP="00014EE3">
      <w:r>
        <w:t xml:space="preserve">Il corso si è aperto con un questionario introduttivo con lo scopo di far riflettere i partecipanti sul loro </w:t>
      </w:r>
      <w:r w:rsidR="003C51B7">
        <w:t>significato (o sui diversi significati) d</w:t>
      </w:r>
      <w:r>
        <w:t>i diversità sul posto di lavoro</w:t>
      </w:r>
      <w:r w:rsidR="000C69CE">
        <w:t>.</w:t>
      </w:r>
    </w:p>
    <w:p w:rsidR="00823019" w:rsidRDefault="00C81080" w:rsidP="00014EE3">
      <w:r>
        <w:t xml:space="preserve">A tale proposito veniva </w:t>
      </w:r>
      <w:r w:rsidR="005E1004">
        <w:t>ri</w:t>
      </w:r>
      <w:r w:rsidR="004B2ECD">
        <w:t xml:space="preserve">chiesto </w:t>
      </w:r>
      <w:r>
        <w:t>di pensare</w:t>
      </w:r>
      <w:r w:rsidR="005E1004">
        <w:t xml:space="preserve"> ad una situazione </w:t>
      </w:r>
      <w:r w:rsidR="00823019">
        <w:t xml:space="preserve">nella propria esperienza </w:t>
      </w:r>
      <w:r>
        <w:t xml:space="preserve">in cui la diversità </w:t>
      </w:r>
      <w:r w:rsidR="005E1004">
        <w:t>fosse</w:t>
      </w:r>
      <w:r>
        <w:t xml:space="preserve"> stato un elemento </w:t>
      </w:r>
      <w:r w:rsidR="005E1004">
        <w:t>significativo</w:t>
      </w:r>
      <w:r w:rsidR="000C69CE">
        <w:t>,</w:t>
      </w:r>
      <w:r w:rsidR="005E1004">
        <w:t xml:space="preserve"> </w:t>
      </w:r>
      <w:r>
        <w:t>e di descriverne:</w:t>
      </w:r>
    </w:p>
    <w:p w:rsidR="00823019" w:rsidRDefault="00823019" w:rsidP="00823019">
      <w:pPr>
        <w:pStyle w:val="Paragrafoelenco"/>
        <w:numPr>
          <w:ilvl w:val="0"/>
          <w:numId w:val="7"/>
        </w:numPr>
      </w:pPr>
      <w:r>
        <w:t>il contesto</w:t>
      </w:r>
    </w:p>
    <w:p w:rsidR="00823019" w:rsidRDefault="00C81080" w:rsidP="00823019">
      <w:pPr>
        <w:pStyle w:val="Paragrafoelenco"/>
        <w:numPr>
          <w:ilvl w:val="0"/>
          <w:numId w:val="7"/>
        </w:numPr>
      </w:pPr>
      <w:r>
        <w:t>il tipo di diversi</w:t>
      </w:r>
      <w:r w:rsidR="005E1004">
        <w:t>tà</w:t>
      </w:r>
    </w:p>
    <w:p w:rsidR="00823019" w:rsidRDefault="00823019" w:rsidP="00823019">
      <w:pPr>
        <w:pStyle w:val="Paragrafoelenco"/>
        <w:numPr>
          <w:ilvl w:val="0"/>
          <w:numId w:val="7"/>
        </w:numPr>
      </w:pPr>
      <w:r>
        <w:t xml:space="preserve">in che modo </w:t>
      </w:r>
      <w:r w:rsidR="005E1004">
        <w:t>questa creava opportunità o vincoli</w:t>
      </w:r>
    </w:p>
    <w:p w:rsidR="00823019" w:rsidRDefault="005E1004" w:rsidP="00823019">
      <w:pPr>
        <w:pStyle w:val="Paragrafoelenco"/>
        <w:numPr>
          <w:ilvl w:val="0"/>
          <w:numId w:val="7"/>
        </w:numPr>
      </w:pPr>
      <w:r>
        <w:t>il modo in cui si è evoluta</w:t>
      </w:r>
      <w:r w:rsidR="000C69CE">
        <w:t xml:space="preserve"> la situazione</w:t>
      </w:r>
    </w:p>
    <w:p w:rsidR="00D242BB" w:rsidRDefault="005E1004" w:rsidP="00823019">
      <w:pPr>
        <w:pStyle w:val="Paragrafoelenco"/>
        <w:numPr>
          <w:ilvl w:val="0"/>
          <w:numId w:val="7"/>
        </w:numPr>
      </w:pPr>
      <w:r>
        <w:t>nonché aspetti di rilievo e riflessioni personali.</w:t>
      </w:r>
    </w:p>
    <w:p w:rsidR="00823019" w:rsidRDefault="00823019" w:rsidP="00014EE3">
      <w:r>
        <w:t xml:space="preserve">Il questionario è stato compilato individualmente; ne è seguito un giro di tavolo in cui ciascuno ha espresso la propria esperienza della diversità sul lavoro; il </w:t>
      </w:r>
      <w:proofErr w:type="spellStart"/>
      <w:r>
        <w:t>debriefing</w:t>
      </w:r>
      <w:proofErr w:type="spellEnd"/>
      <w:r>
        <w:t xml:space="preserve"> del formatore ha consentito di </w:t>
      </w:r>
      <w:r w:rsidR="000C69CE">
        <w:t>trarre delle prime conclusioni e di lanciare la presentazione dei contenuti</w:t>
      </w:r>
      <w:r>
        <w:t>.</w:t>
      </w:r>
    </w:p>
    <w:p w:rsidR="005E1004" w:rsidRDefault="000C69CE" w:rsidP="00014EE3">
      <w:r>
        <w:lastRenderedPageBreak/>
        <w:t>S</w:t>
      </w:r>
      <w:r w:rsidR="000E4508">
        <w:t>i è proseguit</w:t>
      </w:r>
      <w:r w:rsidR="001F2B7E">
        <w:t xml:space="preserve">o </w:t>
      </w:r>
      <w:r w:rsidR="004F033B">
        <w:t>co</w:t>
      </w:r>
      <w:r w:rsidR="001F2B7E">
        <w:t>l definire la diversità e come questa</w:t>
      </w:r>
      <w:r>
        <w:t xml:space="preserve"> possa creare </w:t>
      </w:r>
      <w:r w:rsidR="006C2FD3" w:rsidRPr="006C2FD3">
        <w:t>opportunità o vincoli</w:t>
      </w:r>
      <w:r>
        <w:t xml:space="preserve">, evidenziando </w:t>
      </w:r>
      <w:r w:rsidR="006C2FD3">
        <w:t xml:space="preserve">fattori che </w:t>
      </w:r>
      <w:r w:rsidR="00945495">
        <w:t>descrivono le diverse ca</w:t>
      </w:r>
      <w:r w:rsidR="002E0340">
        <w:t>tegorie di lavoratori a rischio e le buone prassi da seguire</w:t>
      </w:r>
      <w:r>
        <w:t xml:space="preserve"> per valutare i rischi e facilitare l’integrazione</w:t>
      </w:r>
      <w:r w:rsidR="002E0340">
        <w:t>.</w:t>
      </w:r>
    </w:p>
    <w:p w:rsidR="00823019" w:rsidRDefault="00823019" w:rsidP="00014EE3">
      <w:r>
        <w:t xml:space="preserve">La prima presentazione terminava con la slide </w:t>
      </w:r>
      <w:r w:rsidR="000C69CE">
        <w:t>in F</w:t>
      </w:r>
      <w:r>
        <w:t>igura 1</w:t>
      </w:r>
      <w:r w:rsidR="000C69CE">
        <w:t>,</w:t>
      </w:r>
      <w:r>
        <w:t xml:space="preserve"> in cui si proponeva un confronto fra approccio tradizionale ad un approccio moderno alla gestione delle diversità.</w:t>
      </w:r>
    </w:p>
    <w:p w:rsidR="000D28DE" w:rsidRDefault="000D28DE" w:rsidP="00014EE3">
      <w:r>
        <w:t>Alcune successive esercitazioni</w:t>
      </w:r>
      <w:r w:rsidR="000C69CE">
        <w:t>, proposte nel corso della giornata,</w:t>
      </w:r>
      <w:r>
        <w:t xml:space="preserve"> sono riportate in estratto nei box 3 e 4.</w:t>
      </w:r>
    </w:p>
    <w:p w:rsidR="00823019" w:rsidRDefault="00401A49" w:rsidP="00014EE3">
      <w:r>
        <w:t>Nel pomeriggio un paio di esercitazioni analogiche in piccoli gruppi sono state molto utili alla discussione sull’integrazione delle diversità.</w:t>
      </w:r>
    </w:p>
    <w:p w:rsidR="00401A49" w:rsidRDefault="00401A49" w:rsidP="00014EE3">
      <w:r>
        <w:t>Una delle esercitazioni era la seguente:</w:t>
      </w:r>
    </w:p>
    <w:p w:rsidR="00401A49" w:rsidRDefault="00401A49" w:rsidP="00401A49">
      <w:pPr>
        <w:pStyle w:val="Paragrafoelenco"/>
        <w:numPr>
          <w:ilvl w:val="0"/>
          <w:numId w:val="16"/>
        </w:numPr>
      </w:pPr>
      <w:r>
        <w:t>a gruppi di 3 persone occorreva dedicarsi ad un lavoro di assemblaggio (i gruppi avevano a disposizione viti, bulloni e rondelle, e dovevano assemblarli in un certo modo</w:t>
      </w:r>
      <w:r w:rsidR="000C69CE">
        <w:t xml:space="preserve"> dandosi un’organizzazione di gruppo, cioè non lavorando individualmente ma assieme</w:t>
      </w:r>
      <w:r>
        <w:t>);</w:t>
      </w:r>
    </w:p>
    <w:p w:rsidR="00401A49" w:rsidRDefault="00401A49" w:rsidP="00401A49">
      <w:pPr>
        <w:pStyle w:val="Paragrafoelenco"/>
        <w:numPr>
          <w:ilvl w:val="0"/>
          <w:numId w:val="16"/>
        </w:numPr>
      </w:pPr>
      <w:r>
        <w:t>ogni gruppo aveva però una persona con una diversa abilità (una persona in un gruppo era bendata, una persona in un altro gruppo poteva usare solo un braccio, ecc.);</w:t>
      </w:r>
    </w:p>
    <w:p w:rsidR="00401A49" w:rsidRDefault="00401A49" w:rsidP="00401A49">
      <w:pPr>
        <w:pStyle w:val="Paragrafoelenco"/>
        <w:numPr>
          <w:ilvl w:val="0"/>
          <w:numId w:val="16"/>
        </w:numPr>
      </w:pPr>
      <w:r>
        <w:t>veniva richiesto dopo la breve esperienza di evidenziare che cosa aveva consentito di integrare la diversità, e in che modo la collaborazione aveva portato ad una buona performance</w:t>
      </w:r>
      <w:r w:rsidR="000C69CE">
        <w:t>, quali rischi sarebbero potuti emergere in un contesto reale e come si sarebbero potuti valutare e controllare</w:t>
      </w:r>
      <w:r>
        <w:t>.</w:t>
      </w:r>
    </w:p>
    <w:p w:rsidR="00401A49" w:rsidRDefault="00401A49" w:rsidP="00401A49">
      <w:r>
        <w:t xml:space="preserve">La discussione e il </w:t>
      </w:r>
      <w:proofErr w:type="spellStart"/>
      <w:r>
        <w:t>debriefing</w:t>
      </w:r>
      <w:proofErr w:type="spellEnd"/>
      <w:r>
        <w:t xml:space="preserve"> sono stati di estremo interesse per rinforzare </w:t>
      </w:r>
      <w:r w:rsidR="000C69CE">
        <w:t>alcuni de</w:t>
      </w:r>
      <w:r>
        <w:t xml:space="preserve">i </w:t>
      </w:r>
      <w:r w:rsidR="000C69CE">
        <w:t>concetti chiave del corso.</w:t>
      </w:r>
    </w:p>
    <w:tbl>
      <w:tblPr>
        <w:tblStyle w:val="Grigliatabella"/>
        <w:tblW w:w="0" w:type="auto"/>
        <w:tblLook w:val="04A0" w:firstRow="1" w:lastRow="0" w:firstColumn="1" w:lastColumn="0" w:noHBand="0" w:noVBand="1"/>
      </w:tblPr>
      <w:tblGrid>
        <w:gridCol w:w="9500"/>
      </w:tblGrid>
      <w:tr w:rsidR="00174B3F" w:rsidTr="00174B3F">
        <w:tc>
          <w:tcPr>
            <w:tcW w:w="9500" w:type="dxa"/>
          </w:tcPr>
          <w:p w:rsidR="00174B3F" w:rsidRDefault="00174B3F" w:rsidP="00014EE3">
            <w:r>
              <w:rPr>
                <w:noProof/>
                <w:lang w:val="fr-FR" w:eastAsia="fr-FR"/>
              </w:rPr>
              <w:lastRenderedPageBreak/>
              <w:drawing>
                <wp:inline distT="0" distB="0" distL="0" distR="0" wp14:anchorId="1AD207E8" wp14:editId="06860FCC">
                  <wp:extent cx="5391150" cy="39814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91150" cy="3981450"/>
                          </a:xfrm>
                          <a:prstGeom prst="rect">
                            <a:avLst/>
                          </a:prstGeom>
                        </pic:spPr>
                      </pic:pic>
                    </a:graphicData>
                  </a:graphic>
                </wp:inline>
              </w:drawing>
            </w:r>
          </w:p>
          <w:p w:rsidR="00174B3F" w:rsidRDefault="00174B3F" w:rsidP="00014EE3"/>
          <w:p w:rsidR="00174B3F" w:rsidRPr="00174B3F" w:rsidRDefault="00174B3F" w:rsidP="00174B3F">
            <w:pPr>
              <w:jc w:val="center"/>
              <w:rPr>
                <w:b/>
                <w:i/>
              </w:rPr>
            </w:pPr>
            <w:r w:rsidRPr="00174B3F">
              <w:rPr>
                <w:b/>
                <w:i/>
              </w:rPr>
              <w:t>Figura 1 – Una delle slide utilizzate nella parte introduttiva, che propone una comparazione fra un approccio tradizionale ed un approccio moderno alla gestione delle diversità</w:t>
            </w:r>
          </w:p>
        </w:tc>
      </w:tr>
    </w:tbl>
    <w:p w:rsidR="00823019" w:rsidRDefault="00823019" w:rsidP="00014EE3"/>
    <w:p w:rsidR="00823019" w:rsidRDefault="00823019" w:rsidP="00014EE3"/>
    <w:p w:rsidR="003D0A2C" w:rsidRDefault="00725E1C" w:rsidP="003D0A2C">
      <w:r>
        <w:t>Per evidenziare l’importanza della valutazione dei rischi sulla diversità sono stati presentati a</w:t>
      </w:r>
      <w:r w:rsidR="0093773D">
        <w:t>lcuni casi di studio descritti dall’</w:t>
      </w:r>
      <w:proofErr w:type="spellStart"/>
      <w:r w:rsidRPr="00725E1C">
        <w:t>European</w:t>
      </w:r>
      <w:proofErr w:type="spellEnd"/>
      <w:r w:rsidRPr="00725E1C">
        <w:t xml:space="preserve"> Agency for </w:t>
      </w:r>
      <w:proofErr w:type="spellStart"/>
      <w:r w:rsidRPr="00725E1C">
        <w:t>Safety</w:t>
      </w:r>
      <w:proofErr w:type="spellEnd"/>
      <w:r w:rsidRPr="00725E1C">
        <w:t xml:space="preserve"> and </w:t>
      </w:r>
      <w:proofErr w:type="spellStart"/>
      <w:r w:rsidRPr="00725E1C">
        <w:t>Health</w:t>
      </w:r>
      <w:proofErr w:type="spellEnd"/>
      <w:r w:rsidRPr="00725E1C">
        <w:t xml:space="preserve"> </w:t>
      </w:r>
      <w:proofErr w:type="spellStart"/>
      <w:r w:rsidRPr="00725E1C">
        <w:t>at</w:t>
      </w:r>
      <w:proofErr w:type="spellEnd"/>
      <w:r w:rsidRPr="00725E1C">
        <w:t xml:space="preserve"> Work </w:t>
      </w:r>
      <w:r w:rsidR="00823019">
        <w:t>(EU-OSHA)</w:t>
      </w:r>
      <w:r w:rsidR="003D0A2C">
        <w:t>:</w:t>
      </w:r>
    </w:p>
    <w:p w:rsidR="00725E1C" w:rsidRDefault="0093773D" w:rsidP="003D0A2C">
      <w:pPr>
        <w:pStyle w:val="Paragrafoelenco"/>
        <w:numPr>
          <w:ilvl w:val="0"/>
          <w:numId w:val="3"/>
        </w:numPr>
      </w:pPr>
      <w:r>
        <w:t xml:space="preserve">un caso dove lavoratori Belgi e Polacchi uniscono le forze per la rimozione dell'amianto nella </w:t>
      </w:r>
      <w:proofErr w:type="spellStart"/>
      <w:r w:rsidRPr="003D0A2C">
        <w:rPr>
          <w:i/>
        </w:rPr>
        <w:t>Brussels</w:t>
      </w:r>
      <w:proofErr w:type="spellEnd"/>
      <w:r w:rsidRPr="003D0A2C">
        <w:rPr>
          <w:i/>
        </w:rPr>
        <w:t xml:space="preserve"> Finance </w:t>
      </w:r>
      <w:proofErr w:type="spellStart"/>
      <w:r w:rsidRPr="003D0A2C">
        <w:rPr>
          <w:i/>
        </w:rPr>
        <w:t>Tower</w:t>
      </w:r>
      <w:proofErr w:type="spellEnd"/>
      <w:r w:rsidR="00D42392" w:rsidRPr="003D0A2C">
        <w:rPr>
          <w:i/>
        </w:rPr>
        <w:t xml:space="preserve">. </w:t>
      </w:r>
      <w:r w:rsidR="00D42392" w:rsidRPr="003D0A2C">
        <w:t>Le soluzioni adoperate</w:t>
      </w:r>
      <w:r w:rsidR="003D0A2C" w:rsidRPr="003D0A2C">
        <w:t xml:space="preserve"> per colmare le differenze culturali e di formazi</w:t>
      </w:r>
      <w:r w:rsidR="00F26BF0">
        <w:t>one nel campo della rimozione dell’</w:t>
      </w:r>
      <w:r w:rsidR="00F26BF0" w:rsidRPr="003D0A2C">
        <w:t>amianto</w:t>
      </w:r>
      <w:r w:rsidR="003D0A2C" w:rsidRPr="003D0A2C">
        <w:t xml:space="preserve"> hanno permesso</w:t>
      </w:r>
      <w:r w:rsidR="003D0A2C">
        <w:t xml:space="preserve"> di completare l’attività in modo sicuro.</w:t>
      </w:r>
    </w:p>
    <w:p w:rsidR="003D0A2C" w:rsidRDefault="003D0A2C" w:rsidP="002E618B">
      <w:pPr>
        <w:pStyle w:val="Paragrafoelenco"/>
        <w:numPr>
          <w:ilvl w:val="0"/>
          <w:numId w:val="3"/>
        </w:numPr>
      </w:pPr>
      <w:r>
        <w:t xml:space="preserve">Un caso </w:t>
      </w:r>
      <w:r w:rsidR="00F26BF0">
        <w:t>di integrazione d</w:t>
      </w:r>
      <w:r w:rsidR="002E618B">
        <w:t>i lavoratori disabili in Ford, i quali dopo un’attenta analisi individuale,</w:t>
      </w:r>
      <w:r w:rsidR="002E618B" w:rsidRPr="002E618B">
        <w:t xml:space="preserve"> </w:t>
      </w:r>
      <w:r w:rsidR="002E618B">
        <w:t xml:space="preserve">sono stati ricollocati in nuove postazioni di lavoro più adeguate ottenendo miglioramenti </w:t>
      </w:r>
      <w:r w:rsidR="00140367">
        <w:t>nella</w:t>
      </w:r>
      <w:r w:rsidR="00140367" w:rsidRPr="002E618B">
        <w:t xml:space="preserve"> qualità</w:t>
      </w:r>
      <w:r w:rsidR="002E618B" w:rsidRPr="002E618B">
        <w:t xml:space="preserve"> della vita</w:t>
      </w:r>
      <w:r w:rsidR="002E618B">
        <w:t xml:space="preserve"> </w:t>
      </w:r>
      <w:r w:rsidR="00140367">
        <w:t>nonché una diminuzione dei costi all’interno dell’azienda.</w:t>
      </w:r>
    </w:p>
    <w:p w:rsidR="002D0464" w:rsidRDefault="002D0464" w:rsidP="00FE3056">
      <w:pPr>
        <w:pStyle w:val="Paragrafoelenco"/>
        <w:numPr>
          <w:ilvl w:val="0"/>
          <w:numId w:val="3"/>
        </w:numPr>
      </w:pPr>
      <w:r>
        <w:t xml:space="preserve">Un caso di riduzione dello stress tra le addette alle pulizie in un ospedale di Hannover in cui si evidenziava come - all'interno del gruppo delle donne - la principale preoccupazione fosse la pressione psicologica piuttosto che i rischi fisici </w:t>
      </w:r>
      <w:r w:rsidR="006A563C">
        <w:t xml:space="preserve">da esposizione. Il progetto sviluppato </w:t>
      </w:r>
      <w:r w:rsidR="006A563C">
        <w:lastRenderedPageBreak/>
        <w:t>congiuntamente al comitato dirett</w:t>
      </w:r>
      <w:r w:rsidR="00752708">
        <w:t xml:space="preserve">ivo ospedaliero </w:t>
      </w:r>
      <w:r w:rsidR="006A563C">
        <w:t>ha permesso</w:t>
      </w:r>
      <w:r w:rsidR="00F26BF0">
        <w:t>:</w:t>
      </w:r>
      <w:r w:rsidR="006A563C">
        <w:t xml:space="preserve"> la diminuzione (quasi scomparsa) degli atteggiamenti molesti alle donne, una maggiore solidarietà tra il personale addetto alle pulizie, </w:t>
      </w:r>
      <w:r w:rsidR="00F26BF0">
        <w:t xml:space="preserve">il </w:t>
      </w:r>
      <w:r w:rsidR="00E91A77">
        <w:t>m</w:t>
      </w:r>
      <w:r w:rsidR="006A563C">
        <w:t>iglioramento della propria autostima</w:t>
      </w:r>
      <w:r w:rsidR="00E91A77">
        <w:t xml:space="preserve"> e del</w:t>
      </w:r>
      <w:r w:rsidR="006A563C">
        <w:t xml:space="preserve"> benessere sul luogo del lavoro</w:t>
      </w:r>
      <w:r w:rsidR="00F26BF0">
        <w:t>.</w:t>
      </w:r>
    </w:p>
    <w:p w:rsidR="002C2A08" w:rsidRPr="002C2A08" w:rsidRDefault="002C2A08" w:rsidP="00F26BF0">
      <w:pPr>
        <w:rPr>
          <w:b/>
        </w:rPr>
      </w:pPr>
    </w:p>
    <w:tbl>
      <w:tblPr>
        <w:tblStyle w:val="Grigliatabella"/>
        <w:tblW w:w="0" w:type="auto"/>
        <w:tblLook w:val="04A0" w:firstRow="1" w:lastRow="0" w:firstColumn="1" w:lastColumn="0" w:noHBand="0" w:noVBand="1"/>
      </w:tblPr>
      <w:tblGrid>
        <w:gridCol w:w="9500"/>
      </w:tblGrid>
      <w:tr w:rsidR="00A35943" w:rsidTr="00A35943">
        <w:tc>
          <w:tcPr>
            <w:tcW w:w="9500" w:type="dxa"/>
          </w:tcPr>
          <w:p w:rsidR="00A35943" w:rsidRDefault="00A35943" w:rsidP="00A35943">
            <w:pPr>
              <w:rPr>
                <w:b/>
                <w:i/>
                <w:sz w:val="28"/>
                <w:szCs w:val="28"/>
              </w:rPr>
            </w:pPr>
            <w:r w:rsidRPr="00174B3F">
              <w:rPr>
                <w:b/>
                <w:i/>
                <w:sz w:val="28"/>
                <w:szCs w:val="28"/>
              </w:rPr>
              <w:t xml:space="preserve">Box </w:t>
            </w:r>
            <w:r>
              <w:rPr>
                <w:b/>
                <w:i/>
                <w:sz w:val="28"/>
                <w:szCs w:val="28"/>
              </w:rPr>
              <w:t>3</w:t>
            </w:r>
            <w:r w:rsidRPr="00174B3F">
              <w:rPr>
                <w:b/>
                <w:i/>
                <w:sz w:val="28"/>
                <w:szCs w:val="28"/>
              </w:rPr>
              <w:t xml:space="preserve"> – </w:t>
            </w:r>
            <w:r>
              <w:rPr>
                <w:b/>
                <w:i/>
                <w:sz w:val="28"/>
                <w:szCs w:val="28"/>
              </w:rPr>
              <w:t>Una delle esercitazioni proposte</w:t>
            </w:r>
            <w:r w:rsidR="00C619AD">
              <w:rPr>
                <w:b/>
                <w:i/>
                <w:sz w:val="28"/>
                <w:szCs w:val="28"/>
              </w:rPr>
              <w:t>: gestione delle diversità e opportunità di sviluppo per l’azienda</w:t>
            </w:r>
          </w:p>
          <w:p w:rsidR="00A35943" w:rsidRPr="00A35943" w:rsidRDefault="00A35943" w:rsidP="00A35943">
            <w:pPr>
              <w:rPr>
                <w:szCs w:val="22"/>
              </w:rPr>
            </w:pPr>
            <w:r w:rsidRPr="00A35943">
              <w:rPr>
                <w:szCs w:val="22"/>
              </w:rPr>
              <w:t>In sottogruppi, i partecipanti venivano invitati a confrontare le prassi aziendali secondo la griglia di domande sottostante</w:t>
            </w:r>
            <w:r>
              <w:rPr>
                <w:szCs w:val="22"/>
              </w:rPr>
              <w:t>:</w:t>
            </w:r>
          </w:p>
          <w:p w:rsidR="00A35943" w:rsidRPr="00A35943" w:rsidRDefault="00A35943" w:rsidP="00A35943">
            <w:pPr>
              <w:numPr>
                <w:ilvl w:val="0"/>
                <w:numId w:val="10"/>
              </w:numPr>
              <w:tabs>
                <w:tab w:val="left" w:pos="425"/>
              </w:tabs>
              <w:rPr>
                <w:szCs w:val="22"/>
              </w:rPr>
            </w:pPr>
            <w:r w:rsidRPr="00A35943">
              <w:rPr>
                <w:szCs w:val="22"/>
              </w:rPr>
              <w:t>Come può una maggior diversità all'interno dell'organizzazione accrescere l'innovazione al fine di sostenere la strategia aziendale e distinguere la nostra società dalla concorrenza?</w:t>
            </w:r>
          </w:p>
          <w:p w:rsidR="00A35943" w:rsidRPr="00A35943" w:rsidRDefault="00A35943" w:rsidP="00A35943">
            <w:pPr>
              <w:numPr>
                <w:ilvl w:val="0"/>
                <w:numId w:val="10"/>
              </w:numPr>
              <w:tabs>
                <w:tab w:val="left" w:pos="425"/>
              </w:tabs>
              <w:rPr>
                <w:szCs w:val="22"/>
              </w:rPr>
            </w:pPr>
            <w:r w:rsidRPr="00A35943">
              <w:rPr>
                <w:szCs w:val="22"/>
              </w:rPr>
              <w:t xml:space="preserve">Come ha affrontato la Dirigenza la questione della diversità nei gruppi, sia a livello dirigenziale che </w:t>
            </w:r>
            <w:r>
              <w:rPr>
                <w:szCs w:val="22"/>
              </w:rPr>
              <w:t>di staff operativo</w:t>
            </w:r>
            <w:r w:rsidRPr="00A35943">
              <w:rPr>
                <w:szCs w:val="22"/>
              </w:rPr>
              <w:t xml:space="preserve">, al fine di migliorare le capacità di </w:t>
            </w:r>
            <w:proofErr w:type="spellStart"/>
            <w:r w:rsidRPr="00A35943">
              <w:rPr>
                <w:szCs w:val="22"/>
              </w:rPr>
              <w:t>problem</w:t>
            </w:r>
            <w:proofErr w:type="spellEnd"/>
            <w:r w:rsidRPr="00A35943">
              <w:rPr>
                <w:szCs w:val="22"/>
              </w:rPr>
              <w:t xml:space="preserve"> </w:t>
            </w:r>
            <w:proofErr w:type="spellStart"/>
            <w:r w:rsidRPr="00A35943">
              <w:rPr>
                <w:szCs w:val="22"/>
              </w:rPr>
              <w:t>solving</w:t>
            </w:r>
            <w:proofErr w:type="spellEnd"/>
            <w:r w:rsidRPr="00A35943">
              <w:rPr>
                <w:szCs w:val="22"/>
              </w:rPr>
              <w:t>?</w:t>
            </w:r>
          </w:p>
          <w:p w:rsidR="00A35943" w:rsidRPr="00A35943" w:rsidRDefault="00A35943" w:rsidP="00A35943">
            <w:pPr>
              <w:numPr>
                <w:ilvl w:val="0"/>
                <w:numId w:val="10"/>
              </w:numPr>
              <w:tabs>
                <w:tab w:val="left" w:pos="425"/>
              </w:tabs>
              <w:rPr>
                <w:szCs w:val="22"/>
              </w:rPr>
            </w:pPr>
            <w:r w:rsidRPr="00A35943">
              <w:rPr>
                <w:szCs w:val="22"/>
              </w:rPr>
              <w:t xml:space="preserve">Come può la cultura aziendale e </w:t>
            </w:r>
            <w:r>
              <w:rPr>
                <w:szCs w:val="22"/>
              </w:rPr>
              <w:t>l’</w:t>
            </w:r>
            <w:r w:rsidRPr="00A35943">
              <w:rPr>
                <w:szCs w:val="22"/>
              </w:rPr>
              <w:t>approccio alla diversità differenziarci dalla concorrenza e renderci più appetibili ai principali partner commerciali?</w:t>
            </w:r>
          </w:p>
          <w:p w:rsidR="00A35943" w:rsidRPr="00A35943" w:rsidRDefault="00A35943" w:rsidP="00A35943">
            <w:pPr>
              <w:numPr>
                <w:ilvl w:val="0"/>
                <w:numId w:val="10"/>
              </w:numPr>
              <w:rPr>
                <w:szCs w:val="22"/>
              </w:rPr>
            </w:pPr>
            <w:r w:rsidRPr="00A35943">
              <w:rPr>
                <w:szCs w:val="22"/>
              </w:rPr>
              <w:t xml:space="preserve">Sono stati fissati obiettivi chiari e misurabili per le iniziative di </w:t>
            </w:r>
            <w:r>
              <w:rPr>
                <w:szCs w:val="22"/>
              </w:rPr>
              <w:t xml:space="preserve">integrazione fra le </w:t>
            </w:r>
            <w:r w:rsidRPr="00A35943">
              <w:rPr>
                <w:szCs w:val="22"/>
              </w:rPr>
              <w:t>diversità?</w:t>
            </w:r>
          </w:p>
          <w:p w:rsidR="00A35943" w:rsidRPr="00A35943" w:rsidRDefault="00A35943" w:rsidP="00A35943">
            <w:pPr>
              <w:numPr>
                <w:ilvl w:val="0"/>
                <w:numId w:val="10"/>
              </w:numPr>
              <w:rPr>
                <w:szCs w:val="22"/>
              </w:rPr>
            </w:pPr>
            <w:r w:rsidRPr="00A35943">
              <w:rPr>
                <w:szCs w:val="22"/>
              </w:rPr>
              <w:t xml:space="preserve">E’ stata assegnata chiaramente la responsabilità per il raggiungimento degli obiettivi di </w:t>
            </w:r>
            <w:r>
              <w:rPr>
                <w:szCs w:val="22"/>
              </w:rPr>
              <w:t xml:space="preserve">integrazione fra le </w:t>
            </w:r>
            <w:r w:rsidRPr="00A35943">
              <w:rPr>
                <w:szCs w:val="22"/>
              </w:rPr>
              <w:t>diversità?</w:t>
            </w:r>
          </w:p>
          <w:p w:rsidR="00A35943" w:rsidRPr="00A35943" w:rsidRDefault="00A35943" w:rsidP="00A35943">
            <w:pPr>
              <w:numPr>
                <w:ilvl w:val="0"/>
                <w:numId w:val="10"/>
              </w:numPr>
              <w:rPr>
                <w:szCs w:val="22"/>
              </w:rPr>
            </w:pPr>
            <w:r w:rsidRPr="00A35943">
              <w:rPr>
                <w:szCs w:val="22"/>
              </w:rPr>
              <w:t xml:space="preserve">Come </w:t>
            </w:r>
            <w:r>
              <w:rPr>
                <w:szCs w:val="22"/>
              </w:rPr>
              <w:t xml:space="preserve">è possibile </w:t>
            </w:r>
            <w:r w:rsidRPr="00A35943">
              <w:rPr>
                <w:szCs w:val="22"/>
              </w:rPr>
              <w:t xml:space="preserve">valutare e accertare i legami tra le iniziative </w:t>
            </w:r>
            <w:r>
              <w:rPr>
                <w:szCs w:val="22"/>
              </w:rPr>
              <w:t xml:space="preserve">collegate alle </w:t>
            </w:r>
            <w:r w:rsidRPr="00A35943">
              <w:rPr>
                <w:szCs w:val="22"/>
              </w:rPr>
              <w:t>diversità e le performance organizzative?</w:t>
            </w:r>
          </w:p>
          <w:p w:rsidR="00A35943" w:rsidRDefault="00A35943" w:rsidP="00A35943">
            <w:pPr>
              <w:numPr>
                <w:ilvl w:val="0"/>
                <w:numId w:val="10"/>
              </w:numPr>
            </w:pPr>
            <w:r w:rsidRPr="00A35943">
              <w:rPr>
                <w:szCs w:val="22"/>
              </w:rPr>
              <w:t>Quali compete</w:t>
            </w:r>
            <w:r>
              <w:rPr>
                <w:szCs w:val="22"/>
              </w:rPr>
              <w:t xml:space="preserve">nze o prospettive necessitiamo </w:t>
            </w:r>
            <w:r w:rsidRPr="00A35943">
              <w:rPr>
                <w:szCs w:val="22"/>
              </w:rPr>
              <w:t>al fine di massimizzare l</w:t>
            </w:r>
            <w:r>
              <w:rPr>
                <w:szCs w:val="22"/>
              </w:rPr>
              <w:t>’</w:t>
            </w:r>
            <w:r w:rsidRPr="00A35943">
              <w:rPr>
                <w:szCs w:val="22"/>
              </w:rPr>
              <w:t>efficacia</w:t>
            </w:r>
            <w:r>
              <w:rPr>
                <w:szCs w:val="22"/>
              </w:rPr>
              <w:t xml:space="preserve"> delle azioni di integrazione delle diversità</w:t>
            </w:r>
            <w:r w:rsidRPr="00A35943">
              <w:rPr>
                <w:szCs w:val="22"/>
              </w:rPr>
              <w:t>?</w:t>
            </w:r>
          </w:p>
        </w:tc>
      </w:tr>
    </w:tbl>
    <w:p w:rsidR="002C2A08" w:rsidRDefault="002C2A08" w:rsidP="00F26BF0"/>
    <w:p w:rsidR="00A35943" w:rsidRDefault="00A35943" w:rsidP="00F26BF0"/>
    <w:tbl>
      <w:tblPr>
        <w:tblW w:w="9469" w:type="dxa"/>
        <w:tblInd w:w="-5" w:type="dxa"/>
        <w:tblLayout w:type="fixed"/>
        <w:tblLook w:val="0000" w:firstRow="0" w:lastRow="0" w:firstColumn="0" w:lastColumn="0" w:noHBand="0" w:noVBand="0"/>
      </w:tblPr>
      <w:tblGrid>
        <w:gridCol w:w="5925"/>
        <w:gridCol w:w="1134"/>
        <w:gridCol w:w="1134"/>
        <w:gridCol w:w="1276"/>
      </w:tblGrid>
      <w:tr w:rsidR="00C619AD" w:rsidRPr="00C619AD" w:rsidTr="00706240">
        <w:tc>
          <w:tcPr>
            <w:tcW w:w="9469" w:type="dxa"/>
            <w:gridSpan w:val="4"/>
            <w:tcBorders>
              <w:top w:val="single" w:sz="4" w:space="0" w:color="000000"/>
              <w:left w:val="single" w:sz="4" w:space="0" w:color="000000"/>
              <w:bottom w:val="single" w:sz="4" w:space="0" w:color="000000"/>
              <w:right w:val="single" w:sz="4" w:space="0" w:color="000000"/>
            </w:tcBorders>
            <w:shd w:val="clear" w:color="auto" w:fill="auto"/>
          </w:tcPr>
          <w:p w:rsidR="00C619AD" w:rsidRPr="00C619AD" w:rsidRDefault="00C619AD" w:rsidP="00C619AD">
            <w:r w:rsidRPr="00174B3F">
              <w:rPr>
                <w:b/>
                <w:i/>
                <w:sz w:val="28"/>
                <w:szCs w:val="28"/>
              </w:rPr>
              <w:t xml:space="preserve">Box </w:t>
            </w:r>
            <w:r>
              <w:rPr>
                <w:b/>
                <w:i/>
                <w:sz w:val="28"/>
                <w:szCs w:val="28"/>
              </w:rPr>
              <w:t>4</w:t>
            </w:r>
            <w:r w:rsidRPr="00174B3F">
              <w:rPr>
                <w:b/>
                <w:i/>
                <w:sz w:val="28"/>
                <w:szCs w:val="28"/>
              </w:rPr>
              <w:t xml:space="preserve"> – </w:t>
            </w:r>
            <w:r>
              <w:rPr>
                <w:b/>
                <w:i/>
                <w:sz w:val="28"/>
                <w:szCs w:val="28"/>
              </w:rPr>
              <w:t>Una delle esercitazioni proposte</w:t>
            </w:r>
            <w:r>
              <w:rPr>
                <w:b/>
                <w:i/>
                <w:sz w:val="28"/>
                <w:szCs w:val="28"/>
              </w:rPr>
              <w:t>: discussione su alcuni temi importanti legati alla gestione delle diversità (estratto)</w:t>
            </w:r>
          </w:p>
        </w:tc>
      </w:tr>
      <w:tr w:rsidR="00C619AD" w:rsidRPr="00C619AD" w:rsidTr="00706240">
        <w:tc>
          <w:tcPr>
            <w:tcW w:w="5925" w:type="dxa"/>
            <w:tcBorders>
              <w:top w:val="single" w:sz="4" w:space="0" w:color="000000"/>
              <w:left w:val="single" w:sz="4" w:space="0" w:color="000000"/>
              <w:bottom w:val="single" w:sz="4" w:space="0" w:color="000000"/>
            </w:tcBorders>
            <w:shd w:val="clear" w:color="auto" w:fill="auto"/>
          </w:tcPr>
          <w:p w:rsidR="00C619AD" w:rsidRPr="00C619AD" w:rsidRDefault="00C619AD" w:rsidP="00C619AD">
            <w:pPr>
              <w:jc w:val="center"/>
            </w:pPr>
          </w:p>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pPr>
              <w:jc w:val="center"/>
            </w:pPr>
            <w:r w:rsidRPr="00C619AD">
              <w:t>V</w:t>
            </w:r>
          </w:p>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pPr>
              <w:jc w:val="center"/>
            </w:pPr>
            <w:r w:rsidRPr="00C619AD">
              <w:t>F</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619AD" w:rsidRPr="00C619AD" w:rsidRDefault="00C619AD" w:rsidP="00C619AD">
            <w:pPr>
              <w:jc w:val="center"/>
            </w:pPr>
            <w:r w:rsidRPr="00C619AD">
              <w:t>Non saprei</w:t>
            </w:r>
          </w:p>
        </w:tc>
      </w:tr>
      <w:tr w:rsidR="00C619AD" w:rsidRPr="00C619AD" w:rsidTr="00706240">
        <w:tc>
          <w:tcPr>
            <w:tcW w:w="5925" w:type="dxa"/>
            <w:tcBorders>
              <w:top w:val="single" w:sz="4" w:space="0" w:color="000000"/>
              <w:left w:val="single" w:sz="4" w:space="0" w:color="000000"/>
              <w:bottom w:val="single" w:sz="4" w:space="0" w:color="000000"/>
            </w:tcBorders>
            <w:shd w:val="clear" w:color="auto" w:fill="auto"/>
          </w:tcPr>
          <w:p w:rsidR="00C619AD" w:rsidRPr="00C619AD" w:rsidRDefault="00C619AD" w:rsidP="00C619AD">
            <w:r w:rsidRPr="00C619AD">
              <w:t>1. Siccome la diversità è un fatto naturale, porvi troppa attenzione provoca divisioni e barriere</w:t>
            </w:r>
          </w:p>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619AD" w:rsidRPr="00C619AD" w:rsidRDefault="00C619AD" w:rsidP="00C619AD"/>
        </w:tc>
      </w:tr>
      <w:tr w:rsidR="00C619AD" w:rsidRPr="00C619AD" w:rsidTr="00706240">
        <w:tc>
          <w:tcPr>
            <w:tcW w:w="5925" w:type="dxa"/>
            <w:tcBorders>
              <w:top w:val="single" w:sz="4" w:space="0" w:color="000000"/>
              <w:left w:val="single" w:sz="4" w:space="0" w:color="000000"/>
              <w:bottom w:val="single" w:sz="4" w:space="0" w:color="000000"/>
            </w:tcBorders>
            <w:shd w:val="clear" w:color="auto" w:fill="auto"/>
          </w:tcPr>
          <w:p w:rsidR="00C619AD" w:rsidRPr="00C619AD" w:rsidRDefault="00C619AD" w:rsidP="00C619AD">
            <w:r w:rsidRPr="00C619AD">
              <w:t>2. La maggioranza dei lavoratori sa come ci si deve comportare nei luoghi di lavoro per evitare discriminazioni di tipo sessuale, razziale o di altro tipo</w:t>
            </w:r>
          </w:p>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619AD" w:rsidRPr="00C619AD" w:rsidRDefault="00C619AD" w:rsidP="00C619AD"/>
        </w:tc>
      </w:tr>
      <w:tr w:rsidR="00C619AD" w:rsidRPr="00C619AD" w:rsidTr="00706240">
        <w:tc>
          <w:tcPr>
            <w:tcW w:w="5925" w:type="dxa"/>
            <w:tcBorders>
              <w:top w:val="single" w:sz="4" w:space="0" w:color="000000"/>
              <w:left w:val="single" w:sz="4" w:space="0" w:color="000000"/>
              <w:bottom w:val="single" w:sz="4" w:space="0" w:color="000000"/>
            </w:tcBorders>
            <w:shd w:val="clear" w:color="auto" w:fill="auto"/>
          </w:tcPr>
          <w:p w:rsidR="00C619AD" w:rsidRPr="00C619AD" w:rsidRDefault="00C619AD" w:rsidP="00C619AD">
            <w:r w:rsidRPr="00C619AD">
              <w:t xml:space="preserve">3. È facile comprendere quando vi sono problemi di </w:t>
            </w:r>
            <w:r w:rsidRPr="00C619AD">
              <w:lastRenderedPageBreak/>
              <w:t>comunicazione tra persone con diverso</w:t>
            </w:r>
            <w:r>
              <w:t xml:space="preserve"> background culturale e sociale</w:t>
            </w:r>
          </w:p>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619AD" w:rsidRPr="00C619AD" w:rsidRDefault="00C619AD" w:rsidP="00C619AD"/>
        </w:tc>
      </w:tr>
      <w:tr w:rsidR="00C619AD" w:rsidRPr="00C619AD" w:rsidTr="00706240">
        <w:tc>
          <w:tcPr>
            <w:tcW w:w="5925" w:type="dxa"/>
            <w:tcBorders>
              <w:top w:val="single" w:sz="4" w:space="0" w:color="000000"/>
              <w:left w:val="single" w:sz="4" w:space="0" w:color="000000"/>
              <w:bottom w:val="single" w:sz="4" w:space="0" w:color="000000"/>
            </w:tcBorders>
            <w:shd w:val="clear" w:color="auto" w:fill="auto"/>
          </w:tcPr>
          <w:p w:rsidR="00C619AD" w:rsidRPr="00C619AD" w:rsidRDefault="00C619AD" w:rsidP="00C619AD">
            <w:r w:rsidRPr="00C619AD">
              <w:lastRenderedPageBreak/>
              <w:t>4. Un manager deve pianificare, organizzare e valutare il lavoro di tutti i dipendenti nello stesso modo, senza tener con</w:t>
            </w:r>
            <w:r>
              <w:t>to delle differenze individuali</w:t>
            </w:r>
          </w:p>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tc>
        <w:tc>
          <w:tcPr>
            <w:tcW w:w="1134" w:type="dxa"/>
            <w:tcBorders>
              <w:top w:val="single" w:sz="4" w:space="0" w:color="000000"/>
              <w:left w:val="single" w:sz="4" w:space="0" w:color="000000"/>
              <w:bottom w:val="single" w:sz="4" w:space="0" w:color="000000"/>
            </w:tcBorders>
            <w:shd w:val="clear" w:color="auto" w:fill="auto"/>
          </w:tcPr>
          <w:p w:rsidR="00C619AD" w:rsidRPr="00C619AD" w:rsidRDefault="00C619AD" w:rsidP="00C619AD"/>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619AD" w:rsidRPr="00C619AD" w:rsidRDefault="00C619AD" w:rsidP="00C619AD"/>
        </w:tc>
      </w:tr>
    </w:tbl>
    <w:p w:rsidR="00C619AD" w:rsidRDefault="00C619AD" w:rsidP="00F26BF0"/>
    <w:p w:rsidR="000D28DE" w:rsidRDefault="000D28DE" w:rsidP="00F26BF0"/>
    <w:p w:rsidR="00706240" w:rsidRPr="00706240" w:rsidRDefault="00706240" w:rsidP="00F26BF0">
      <w:pPr>
        <w:rPr>
          <w:b/>
        </w:rPr>
      </w:pPr>
      <w:r>
        <w:rPr>
          <w:b/>
        </w:rPr>
        <w:t>VALUTAZIONE DEGLI APPRENDIMENTI</w:t>
      </w:r>
    </w:p>
    <w:p w:rsidR="000D28DE" w:rsidRDefault="000D28DE" w:rsidP="000D28DE">
      <w:r>
        <w:t xml:space="preserve">Per concludere l’esperienza di formazione è stato presentato un test a scelta multipla di verifica delle </w:t>
      </w:r>
      <w:r w:rsidR="000C69CE">
        <w:t>conoscenze</w:t>
      </w:r>
      <w:r>
        <w:t xml:space="preserve"> acquisite </w:t>
      </w:r>
      <w:r w:rsidR="000C69CE">
        <w:t xml:space="preserve">durante il corso, </w:t>
      </w:r>
      <w:r>
        <w:t xml:space="preserve">composto da </w:t>
      </w:r>
      <w:r w:rsidR="000C69CE">
        <w:t>venti</w:t>
      </w:r>
      <w:r>
        <w:t xml:space="preserve"> domande con</w:t>
      </w:r>
      <w:bookmarkStart w:id="0" w:name="_GoBack"/>
      <w:bookmarkEnd w:id="0"/>
      <w:r>
        <w:t xml:space="preserve"> 3 possibili alternative di risposta su tutti gli argomenti del corso.</w:t>
      </w:r>
      <w:r>
        <w:t xml:space="preserve"> Nel box 5 si riportano due domande dal questionario finale.</w:t>
      </w:r>
    </w:p>
    <w:p w:rsidR="00706240" w:rsidRDefault="00706240" w:rsidP="000D28DE">
      <w:r>
        <w:t>Il questionario è stato discusso al termine della compilazione per colmare eventuali lacune.</w:t>
      </w:r>
    </w:p>
    <w:p w:rsidR="000D28DE" w:rsidRDefault="000D28DE" w:rsidP="00F26BF0"/>
    <w:tbl>
      <w:tblPr>
        <w:tblStyle w:val="Grigliatabella"/>
        <w:tblW w:w="0" w:type="auto"/>
        <w:tblLook w:val="04A0" w:firstRow="1" w:lastRow="0" w:firstColumn="1" w:lastColumn="0" w:noHBand="0" w:noVBand="1"/>
      </w:tblPr>
      <w:tblGrid>
        <w:gridCol w:w="9500"/>
      </w:tblGrid>
      <w:tr w:rsidR="000D28DE" w:rsidTr="000D28DE">
        <w:tc>
          <w:tcPr>
            <w:tcW w:w="9500" w:type="dxa"/>
          </w:tcPr>
          <w:p w:rsidR="000D28DE" w:rsidRDefault="000D28DE" w:rsidP="000D28DE">
            <w:pPr>
              <w:rPr>
                <w:b/>
                <w:i/>
                <w:sz w:val="28"/>
                <w:szCs w:val="28"/>
              </w:rPr>
            </w:pPr>
            <w:r w:rsidRPr="00174B3F">
              <w:rPr>
                <w:b/>
                <w:i/>
                <w:sz w:val="28"/>
                <w:szCs w:val="28"/>
              </w:rPr>
              <w:t xml:space="preserve">Box </w:t>
            </w:r>
            <w:r>
              <w:rPr>
                <w:b/>
                <w:i/>
                <w:sz w:val="28"/>
                <w:szCs w:val="28"/>
              </w:rPr>
              <w:t>5</w:t>
            </w:r>
            <w:r w:rsidRPr="00174B3F">
              <w:rPr>
                <w:b/>
                <w:i/>
                <w:sz w:val="28"/>
                <w:szCs w:val="28"/>
              </w:rPr>
              <w:t xml:space="preserve"> – </w:t>
            </w:r>
            <w:r>
              <w:rPr>
                <w:b/>
                <w:i/>
                <w:sz w:val="28"/>
                <w:szCs w:val="28"/>
              </w:rPr>
              <w:t>Alcuni esempi di domande del questionario finale di apprendimenti</w:t>
            </w:r>
          </w:p>
          <w:p w:rsidR="000D28DE" w:rsidRPr="000D28DE" w:rsidRDefault="000D28DE" w:rsidP="000D28DE">
            <w:pPr>
              <w:widowControl w:val="0"/>
              <w:spacing w:line="240" w:lineRule="auto"/>
              <w:jc w:val="left"/>
              <w:rPr>
                <w:rFonts w:eastAsia="SimSun"/>
                <w:b/>
                <w:kern w:val="2"/>
                <w:szCs w:val="22"/>
                <w:lang w:eastAsia="zh-CN"/>
              </w:rPr>
            </w:pPr>
            <w:r w:rsidRPr="000D28DE">
              <w:rPr>
                <w:rFonts w:eastAsia="SimSun"/>
                <w:b/>
                <w:kern w:val="2"/>
                <w:szCs w:val="22"/>
                <w:lang w:eastAsia="zh-CN"/>
              </w:rPr>
              <w:t xml:space="preserve">Quale di questi fa parte dei sei criteri critici per promuovere la diversità secondo </w:t>
            </w:r>
            <w:proofErr w:type="spellStart"/>
            <w:r w:rsidRPr="000D28DE">
              <w:rPr>
                <w:rFonts w:eastAsia="SimSun"/>
                <w:b/>
                <w:kern w:val="2"/>
                <w:szCs w:val="22"/>
                <w:lang w:eastAsia="zh-CN"/>
              </w:rPr>
              <w:t>Aronson</w:t>
            </w:r>
            <w:proofErr w:type="spellEnd"/>
            <w:r w:rsidRPr="000D28DE">
              <w:rPr>
                <w:rFonts w:eastAsia="SimSun"/>
                <w:b/>
                <w:kern w:val="2"/>
                <w:szCs w:val="22"/>
                <w:lang w:eastAsia="zh-CN"/>
              </w:rPr>
              <w:t>?</w:t>
            </w:r>
          </w:p>
          <w:p w:rsidR="000D28DE" w:rsidRPr="000D28DE" w:rsidRDefault="000D28DE" w:rsidP="000D28DE">
            <w:pPr>
              <w:widowControl w:val="0"/>
              <w:spacing w:line="240" w:lineRule="auto"/>
              <w:rPr>
                <w:rFonts w:eastAsia="SimSun"/>
                <w:kern w:val="2"/>
                <w:szCs w:val="22"/>
                <w:lang w:eastAsia="zh-CN"/>
              </w:rPr>
            </w:pPr>
          </w:p>
          <w:p w:rsidR="000D28DE" w:rsidRPr="000D28DE" w:rsidRDefault="000D28DE" w:rsidP="000D28DE">
            <w:pPr>
              <w:widowControl w:val="0"/>
              <w:numPr>
                <w:ilvl w:val="0"/>
                <w:numId w:val="11"/>
              </w:numPr>
              <w:spacing w:line="240" w:lineRule="auto"/>
              <w:jc w:val="left"/>
              <w:rPr>
                <w:rFonts w:eastAsia="SimSun"/>
                <w:kern w:val="2"/>
                <w:szCs w:val="22"/>
                <w:lang w:val="en-US" w:eastAsia="zh-CN"/>
              </w:rPr>
            </w:pPr>
            <w:r w:rsidRPr="000D28DE">
              <w:rPr>
                <w:rFonts w:eastAsia="SimSun"/>
                <w:kern w:val="2"/>
                <w:szCs w:val="22"/>
                <w:lang w:eastAsia="zh-CN"/>
              </w:rPr>
              <w:t>Nuovi regolamenti contro la discriminazione</w:t>
            </w:r>
          </w:p>
          <w:p w:rsidR="000D28DE" w:rsidRPr="000D28DE" w:rsidRDefault="000D28DE" w:rsidP="000D28DE">
            <w:pPr>
              <w:widowControl w:val="0"/>
              <w:numPr>
                <w:ilvl w:val="0"/>
                <w:numId w:val="11"/>
              </w:numPr>
              <w:spacing w:line="240" w:lineRule="auto"/>
              <w:jc w:val="left"/>
              <w:rPr>
                <w:rFonts w:eastAsia="SimSun"/>
                <w:kern w:val="2"/>
                <w:szCs w:val="22"/>
                <w:lang w:eastAsia="zh-CN"/>
              </w:rPr>
            </w:pPr>
            <w:r w:rsidRPr="000D28DE">
              <w:rPr>
                <w:rFonts w:eastAsia="SimSun"/>
                <w:kern w:val="2"/>
                <w:szCs w:val="22"/>
                <w:lang w:eastAsia="zh-CN"/>
              </w:rPr>
              <w:t>Definizione di parametri per monitorare i processi</w:t>
            </w:r>
          </w:p>
          <w:p w:rsidR="000D28DE" w:rsidRPr="000D28DE" w:rsidRDefault="000D28DE" w:rsidP="000D28DE">
            <w:pPr>
              <w:widowControl w:val="0"/>
              <w:numPr>
                <w:ilvl w:val="0"/>
                <w:numId w:val="11"/>
              </w:numPr>
              <w:spacing w:line="240" w:lineRule="auto"/>
              <w:jc w:val="left"/>
              <w:rPr>
                <w:rFonts w:eastAsia="SimSun"/>
                <w:kern w:val="2"/>
                <w:szCs w:val="22"/>
                <w:lang w:eastAsia="zh-CN"/>
              </w:rPr>
            </w:pPr>
            <w:r w:rsidRPr="000D28DE">
              <w:rPr>
                <w:rFonts w:eastAsia="SimSun"/>
                <w:kern w:val="2"/>
                <w:szCs w:val="22"/>
                <w:lang w:eastAsia="zh-CN"/>
              </w:rPr>
              <w:t>Misure per la riduzione dei costi derivanti dalla diversità</w:t>
            </w:r>
          </w:p>
          <w:p w:rsidR="000D28DE" w:rsidRPr="000D28DE" w:rsidRDefault="000D28DE" w:rsidP="000D28DE">
            <w:pPr>
              <w:rPr>
                <w:szCs w:val="22"/>
              </w:rPr>
            </w:pPr>
          </w:p>
          <w:p w:rsidR="000D28DE" w:rsidRPr="000D28DE" w:rsidRDefault="000D28DE" w:rsidP="000D28DE">
            <w:pPr>
              <w:spacing w:line="240" w:lineRule="auto"/>
              <w:jc w:val="left"/>
              <w:rPr>
                <w:rFonts w:eastAsia="Times New Roman"/>
                <w:b/>
                <w:szCs w:val="22"/>
                <w:lang w:eastAsia="it-IT"/>
              </w:rPr>
            </w:pPr>
            <w:r w:rsidRPr="000D28DE">
              <w:rPr>
                <w:rFonts w:eastAsia="Times New Roman"/>
                <w:b/>
                <w:szCs w:val="22"/>
                <w:lang w:eastAsia="it-IT"/>
              </w:rPr>
              <w:t>Le misure volte a proteggere le persone con disabilità dai rischi sul luogo di lavoro dovrebbero</w:t>
            </w:r>
          </w:p>
          <w:p w:rsidR="000D28DE" w:rsidRPr="000D28DE" w:rsidRDefault="000D28DE" w:rsidP="000D28DE">
            <w:pPr>
              <w:spacing w:line="240" w:lineRule="auto"/>
              <w:rPr>
                <w:rFonts w:eastAsia="Times New Roman"/>
                <w:b/>
                <w:szCs w:val="22"/>
                <w:lang w:eastAsia="it-IT"/>
              </w:rPr>
            </w:pPr>
          </w:p>
          <w:p w:rsidR="000D28DE" w:rsidRPr="000D28DE" w:rsidRDefault="000D28DE" w:rsidP="000D28DE">
            <w:pPr>
              <w:numPr>
                <w:ilvl w:val="0"/>
                <w:numId w:val="13"/>
              </w:numPr>
              <w:spacing w:line="240" w:lineRule="auto"/>
              <w:jc w:val="left"/>
              <w:rPr>
                <w:rFonts w:eastAsia="Times New Roman"/>
                <w:szCs w:val="22"/>
                <w:lang w:eastAsia="it-IT"/>
              </w:rPr>
            </w:pPr>
            <w:r w:rsidRPr="000D28DE">
              <w:rPr>
                <w:rFonts w:eastAsia="Times New Roman"/>
                <w:szCs w:val="22"/>
                <w:lang w:eastAsia="it-IT"/>
              </w:rPr>
              <w:t xml:space="preserve">essere basate su una </w:t>
            </w:r>
            <w:r w:rsidRPr="000D28DE">
              <w:rPr>
                <w:rFonts w:eastAsia="Times New Roman"/>
                <w:iCs/>
                <w:szCs w:val="22"/>
                <w:lang w:eastAsia="it-IT"/>
              </w:rPr>
              <w:t xml:space="preserve">preliminare valutazione dei rischi </w:t>
            </w:r>
            <w:r w:rsidRPr="000D28DE">
              <w:rPr>
                <w:rFonts w:eastAsia="Times New Roman"/>
                <w:szCs w:val="22"/>
                <w:lang w:eastAsia="it-IT"/>
              </w:rPr>
              <w:t xml:space="preserve">sia dell’ambiente di lavoro, sia delle attrezzature che dell’organizzazione stessa </w:t>
            </w:r>
          </w:p>
          <w:p w:rsidR="000D28DE" w:rsidRPr="000D28DE" w:rsidRDefault="000D28DE" w:rsidP="000D28DE">
            <w:pPr>
              <w:numPr>
                <w:ilvl w:val="0"/>
                <w:numId w:val="13"/>
              </w:numPr>
              <w:spacing w:line="240" w:lineRule="auto"/>
              <w:jc w:val="left"/>
              <w:rPr>
                <w:rFonts w:eastAsia="Times New Roman"/>
                <w:szCs w:val="22"/>
                <w:lang w:eastAsia="it-IT"/>
              </w:rPr>
            </w:pPr>
            <w:r w:rsidRPr="000D28DE">
              <w:rPr>
                <w:rFonts w:eastAsia="Times New Roman"/>
                <w:szCs w:val="22"/>
                <w:lang w:eastAsia="it-IT"/>
              </w:rPr>
              <w:t>essere uguali per tutti, indipendentemente dal tipo di disabilità</w:t>
            </w:r>
          </w:p>
          <w:p w:rsidR="000D28DE" w:rsidRPr="000D28DE" w:rsidRDefault="000D28DE" w:rsidP="000D28DE">
            <w:pPr>
              <w:numPr>
                <w:ilvl w:val="0"/>
                <w:numId w:val="13"/>
              </w:numPr>
              <w:spacing w:line="240" w:lineRule="auto"/>
              <w:jc w:val="left"/>
              <w:rPr>
                <w:rFonts w:eastAsia="Times New Roman"/>
                <w:szCs w:val="22"/>
                <w:lang w:eastAsia="it-IT"/>
              </w:rPr>
            </w:pPr>
            <w:r w:rsidRPr="000D28DE">
              <w:rPr>
                <w:rFonts w:eastAsia="Times New Roman"/>
                <w:szCs w:val="22"/>
                <w:lang w:eastAsia="it-IT"/>
              </w:rPr>
              <w:t xml:space="preserve">tenere conto solo delle differenze comuni che esistono fra i lavoratori, per non marginalizzare i portatori di disabilità </w:t>
            </w:r>
          </w:p>
          <w:p w:rsidR="000D28DE" w:rsidRPr="000D28DE" w:rsidRDefault="000D28DE" w:rsidP="000D28DE">
            <w:pPr>
              <w:rPr>
                <w:szCs w:val="22"/>
              </w:rPr>
            </w:pPr>
          </w:p>
          <w:p w:rsidR="000D28DE" w:rsidRDefault="000D28DE" w:rsidP="00706240">
            <w:r w:rsidRPr="000D28DE">
              <w:rPr>
                <w:i/>
                <w:szCs w:val="22"/>
              </w:rPr>
              <w:t>Le risposte corrette sono la b. alla prima domanda e la a. alla seconda domanda</w:t>
            </w:r>
          </w:p>
        </w:tc>
      </w:tr>
    </w:tbl>
    <w:p w:rsidR="000D28DE" w:rsidRDefault="000D28DE" w:rsidP="00F26BF0"/>
    <w:p w:rsidR="00401A49" w:rsidRPr="00401A49" w:rsidRDefault="00401A49" w:rsidP="00F26BF0">
      <w:pPr>
        <w:rPr>
          <w:b/>
        </w:rPr>
      </w:pPr>
      <w:r w:rsidRPr="00401A49">
        <w:rPr>
          <w:b/>
        </w:rPr>
        <w:t>CONCLUSIONI DALL’ESPERIENZA</w:t>
      </w:r>
    </w:p>
    <w:p w:rsidR="00401A49" w:rsidRDefault="00401A49" w:rsidP="00F26BF0">
      <w:r>
        <w:t>Il corso è stato una prima edizione, quindi è particolarmente importante individuarne i punti di forza e di miglioramento in vista di ulteriori esperienze.</w:t>
      </w:r>
    </w:p>
    <w:p w:rsidR="00401A49" w:rsidRDefault="00401A49" w:rsidP="00F26BF0">
      <w:r>
        <w:t>La struttura del percorso è stata apprezzata dai partecipanti, i punti di forza sono stati:</w:t>
      </w:r>
    </w:p>
    <w:p w:rsidR="00401A49" w:rsidRDefault="00401A49" w:rsidP="00401A49">
      <w:pPr>
        <w:pStyle w:val="Paragrafoelenco"/>
        <w:numPr>
          <w:ilvl w:val="0"/>
          <w:numId w:val="14"/>
        </w:numPr>
      </w:pPr>
      <w:r>
        <w:t>lo spessore scientifico e pragmatico dei contenuti;</w:t>
      </w:r>
    </w:p>
    <w:p w:rsidR="00401A49" w:rsidRDefault="00401A49" w:rsidP="00401A49">
      <w:pPr>
        <w:pStyle w:val="Paragrafoelenco"/>
        <w:numPr>
          <w:ilvl w:val="0"/>
          <w:numId w:val="14"/>
        </w:numPr>
      </w:pPr>
      <w:r>
        <w:t>l’alternanza di momenti di riflessione, presentazione e laboratorio.</w:t>
      </w:r>
    </w:p>
    <w:p w:rsidR="00401A49" w:rsidRDefault="00401A49" w:rsidP="00401A49">
      <w:r>
        <w:t>Fra i punti di miglioramento si può annoverare il seguente:</w:t>
      </w:r>
    </w:p>
    <w:p w:rsidR="00401A49" w:rsidRDefault="00401A49" w:rsidP="00401A49">
      <w:pPr>
        <w:pStyle w:val="Paragrafoelenco"/>
        <w:numPr>
          <w:ilvl w:val="0"/>
          <w:numId w:val="15"/>
        </w:numPr>
      </w:pPr>
      <w:r>
        <w:lastRenderedPageBreak/>
        <w:t>il fatto che la progettazione ergonomica sia stato un argomento percepito come scollegato dagli altri; occorrerà in futuro raccordare e integrare meglio questo importante contributo.</w:t>
      </w:r>
    </w:p>
    <w:p w:rsidR="00401A49" w:rsidRDefault="00401A49" w:rsidP="00401A49"/>
    <w:p w:rsidR="00401A49" w:rsidRDefault="00401A49" w:rsidP="00401A49"/>
    <w:p w:rsidR="00401A49" w:rsidRPr="00D42392" w:rsidRDefault="00401A49" w:rsidP="00401A49"/>
    <w:sectPr w:rsidR="00401A49" w:rsidRPr="00D42392">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06B" w:rsidRDefault="003C306B" w:rsidP="000E1EF7">
      <w:pPr>
        <w:spacing w:line="240" w:lineRule="auto"/>
      </w:pPr>
      <w:r>
        <w:separator/>
      </w:r>
    </w:p>
  </w:endnote>
  <w:endnote w:type="continuationSeparator" w:id="0">
    <w:p w:rsidR="003C306B" w:rsidRDefault="003C306B" w:rsidP="000E1E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TXinwei">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2401807"/>
      <w:docPartObj>
        <w:docPartGallery w:val="Page Numbers (Bottom of Page)"/>
        <w:docPartUnique/>
      </w:docPartObj>
    </w:sdtPr>
    <w:sdtEndPr/>
    <w:sdtContent>
      <w:p w:rsidR="004C4521" w:rsidRDefault="004C4521">
        <w:pPr>
          <w:pStyle w:val="Pidipagina"/>
          <w:jc w:val="right"/>
        </w:pPr>
        <w:r>
          <w:fldChar w:fldCharType="begin"/>
        </w:r>
        <w:r>
          <w:instrText>PAGE   \* MERGEFORMAT</w:instrText>
        </w:r>
        <w:r>
          <w:fldChar w:fldCharType="separate"/>
        </w:r>
        <w:r w:rsidR="000C69CE">
          <w:rPr>
            <w:noProof/>
          </w:rPr>
          <w:t>1</w:t>
        </w:r>
        <w:r>
          <w:fldChar w:fldCharType="end"/>
        </w:r>
      </w:p>
    </w:sdtContent>
  </w:sdt>
  <w:p w:rsidR="004C4521" w:rsidRDefault="004C452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06B" w:rsidRDefault="003C306B" w:rsidP="000E1EF7">
      <w:pPr>
        <w:spacing w:line="240" w:lineRule="auto"/>
      </w:pPr>
      <w:r>
        <w:separator/>
      </w:r>
    </w:p>
  </w:footnote>
  <w:footnote w:type="continuationSeparator" w:id="0">
    <w:p w:rsidR="003C306B" w:rsidRDefault="003C306B" w:rsidP="000E1EF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num" w:pos="425"/>
        </w:tabs>
        <w:ind w:left="425" w:hanging="425"/>
      </w:pPr>
      <w:rPr>
        <w:rFonts w:hint="default"/>
      </w:rPr>
    </w:lvl>
  </w:abstractNum>
  <w:abstractNum w:abstractNumId="1">
    <w:nsid w:val="00000009"/>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8A2993"/>
    <w:multiLevelType w:val="hybridMultilevel"/>
    <w:tmpl w:val="5734C7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73F2719"/>
    <w:multiLevelType w:val="hybridMultilevel"/>
    <w:tmpl w:val="2F8A2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B3C7548"/>
    <w:multiLevelType w:val="hybridMultilevel"/>
    <w:tmpl w:val="343A1468"/>
    <w:lvl w:ilvl="0" w:tplc="0410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765734"/>
    <w:multiLevelType w:val="hybridMultilevel"/>
    <w:tmpl w:val="8B5011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E117D56"/>
    <w:multiLevelType w:val="hybridMultilevel"/>
    <w:tmpl w:val="2CB8D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0AC6262"/>
    <w:multiLevelType w:val="hybridMultilevel"/>
    <w:tmpl w:val="4B44DD26"/>
    <w:lvl w:ilvl="0" w:tplc="0410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1141562"/>
    <w:multiLevelType w:val="hybridMultilevel"/>
    <w:tmpl w:val="EFEA984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9">
    <w:nsid w:val="4D98063D"/>
    <w:multiLevelType w:val="hybridMultilevel"/>
    <w:tmpl w:val="3F7E31D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07A255C"/>
    <w:multiLevelType w:val="hybridMultilevel"/>
    <w:tmpl w:val="D2C0BB3E"/>
    <w:lvl w:ilvl="0" w:tplc="0410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2D91818"/>
    <w:multiLevelType w:val="hybridMultilevel"/>
    <w:tmpl w:val="A10A7614"/>
    <w:lvl w:ilvl="0" w:tplc="58A2B628">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535003C"/>
    <w:multiLevelType w:val="hybridMultilevel"/>
    <w:tmpl w:val="77383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2F4456A"/>
    <w:multiLevelType w:val="hybridMultilevel"/>
    <w:tmpl w:val="8B6083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B2803F0"/>
    <w:multiLevelType w:val="hybridMultilevel"/>
    <w:tmpl w:val="90301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DDE137C"/>
    <w:multiLevelType w:val="hybridMultilevel"/>
    <w:tmpl w:val="52D40230"/>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num w:numId="1">
    <w:abstractNumId w:val="13"/>
  </w:num>
  <w:num w:numId="2">
    <w:abstractNumId w:val="5"/>
  </w:num>
  <w:num w:numId="3">
    <w:abstractNumId w:val="15"/>
  </w:num>
  <w:num w:numId="4">
    <w:abstractNumId w:val="12"/>
  </w:num>
  <w:num w:numId="5">
    <w:abstractNumId w:val="6"/>
  </w:num>
  <w:num w:numId="6">
    <w:abstractNumId w:val="2"/>
  </w:num>
  <w:num w:numId="7">
    <w:abstractNumId w:val="14"/>
  </w:num>
  <w:num w:numId="8">
    <w:abstractNumId w:val="3"/>
  </w:num>
  <w:num w:numId="9">
    <w:abstractNumId w:val="8"/>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9"/>
  </w:num>
  <w:num w:numId="14">
    <w:abstractNumId w:val="10"/>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D5C"/>
    <w:rsid w:val="0000560A"/>
    <w:rsid w:val="00014EE3"/>
    <w:rsid w:val="00033BEF"/>
    <w:rsid w:val="00043DB9"/>
    <w:rsid w:val="00043E14"/>
    <w:rsid w:val="00044651"/>
    <w:rsid w:val="000B0006"/>
    <w:rsid w:val="000C0405"/>
    <w:rsid w:val="000C69CE"/>
    <w:rsid w:val="000D28DE"/>
    <w:rsid w:val="000E1EF7"/>
    <w:rsid w:val="000E4508"/>
    <w:rsid w:val="00140367"/>
    <w:rsid w:val="00174B3F"/>
    <w:rsid w:val="001B04B6"/>
    <w:rsid w:val="001B05E0"/>
    <w:rsid w:val="001C1D6B"/>
    <w:rsid w:val="001E6E14"/>
    <w:rsid w:val="001F2B7E"/>
    <w:rsid w:val="00202DC4"/>
    <w:rsid w:val="002078B1"/>
    <w:rsid w:val="00215480"/>
    <w:rsid w:val="00252203"/>
    <w:rsid w:val="002A6F47"/>
    <w:rsid w:val="002A755D"/>
    <w:rsid w:val="002C2A08"/>
    <w:rsid w:val="002D0464"/>
    <w:rsid w:val="002E0340"/>
    <w:rsid w:val="002E48B2"/>
    <w:rsid w:val="002E618B"/>
    <w:rsid w:val="003074F0"/>
    <w:rsid w:val="00391C05"/>
    <w:rsid w:val="003C306B"/>
    <w:rsid w:val="003C51B7"/>
    <w:rsid w:val="003D0A2C"/>
    <w:rsid w:val="003F1C9E"/>
    <w:rsid w:val="00401497"/>
    <w:rsid w:val="00401A49"/>
    <w:rsid w:val="004028F9"/>
    <w:rsid w:val="0040414A"/>
    <w:rsid w:val="00425155"/>
    <w:rsid w:val="00437737"/>
    <w:rsid w:val="00462B39"/>
    <w:rsid w:val="004764D9"/>
    <w:rsid w:val="004817F4"/>
    <w:rsid w:val="004821E5"/>
    <w:rsid w:val="00483AEB"/>
    <w:rsid w:val="00492DFA"/>
    <w:rsid w:val="004B2ECD"/>
    <w:rsid w:val="004C4521"/>
    <w:rsid w:val="004E44F6"/>
    <w:rsid w:val="004E4C60"/>
    <w:rsid w:val="004F033B"/>
    <w:rsid w:val="00535864"/>
    <w:rsid w:val="005521E5"/>
    <w:rsid w:val="00574016"/>
    <w:rsid w:val="00577228"/>
    <w:rsid w:val="005B4B67"/>
    <w:rsid w:val="005E1004"/>
    <w:rsid w:val="00623D41"/>
    <w:rsid w:val="00680CEC"/>
    <w:rsid w:val="00681A58"/>
    <w:rsid w:val="006A3BE6"/>
    <w:rsid w:val="006A563C"/>
    <w:rsid w:val="006C2FD3"/>
    <w:rsid w:val="006D6C70"/>
    <w:rsid w:val="00706240"/>
    <w:rsid w:val="00725552"/>
    <w:rsid w:val="00725E1C"/>
    <w:rsid w:val="00752708"/>
    <w:rsid w:val="007545D6"/>
    <w:rsid w:val="00762D5A"/>
    <w:rsid w:val="007A2A4C"/>
    <w:rsid w:val="007F2FE8"/>
    <w:rsid w:val="00823019"/>
    <w:rsid w:val="008343E8"/>
    <w:rsid w:val="0086195E"/>
    <w:rsid w:val="00875FE3"/>
    <w:rsid w:val="00885D17"/>
    <w:rsid w:val="008D3C3B"/>
    <w:rsid w:val="0090191F"/>
    <w:rsid w:val="00903D5C"/>
    <w:rsid w:val="00907E7B"/>
    <w:rsid w:val="00932B60"/>
    <w:rsid w:val="0093773D"/>
    <w:rsid w:val="00945495"/>
    <w:rsid w:val="00962597"/>
    <w:rsid w:val="009755CE"/>
    <w:rsid w:val="009772DE"/>
    <w:rsid w:val="009A61B7"/>
    <w:rsid w:val="009E6517"/>
    <w:rsid w:val="009F76F8"/>
    <w:rsid w:val="00A011BD"/>
    <w:rsid w:val="00A26FEB"/>
    <w:rsid w:val="00A35943"/>
    <w:rsid w:val="00A4665C"/>
    <w:rsid w:val="00A5046F"/>
    <w:rsid w:val="00AF6C2D"/>
    <w:rsid w:val="00B157E9"/>
    <w:rsid w:val="00B66AB5"/>
    <w:rsid w:val="00B770EF"/>
    <w:rsid w:val="00B81886"/>
    <w:rsid w:val="00B95017"/>
    <w:rsid w:val="00BC3A88"/>
    <w:rsid w:val="00BC503D"/>
    <w:rsid w:val="00BD497D"/>
    <w:rsid w:val="00BD57DB"/>
    <w:rsid w:val="00BE07EB"/>
    <w:rsid w:val="00BE6C4E"/>
    <w:rsid w:val="00BF7516"/>
    <w:rsid w:val="00C04CB4"/>
    <w:rsid w:val="00C122BE"/>
    <w:rsid w:val="00C619AD"/>
    <w:rsid w:val="00C81080"/>
    <w:rsid w:val="00CA1D2D"/>
    <w:rsid w:val="00CC28AC"/>
    <w:rsid w:val="00CC463A"/>
    <w:rsid w:val="00CE1C16"/>
    <w:rsid w:val="00CF31E1"/>
    <w:rsid w:val="00D242BB"/>
    <w:rsid w:val="00D42392"/>
    <w:rsid w:val="00DA4B0C"/>
    <w:rsid w:val="00DE2B5B"/>
    <w:rsid w:val="00E25B41"/>
    <w:rsid w:val="00E25D4C"/>
    <w:rsid w:val="00E53D56"/>
    <w:rsid w:val="00E71EB2"/>
    <w:rsid w:val="00E80220"/>
    <w:rsid w:val="00E91A77"/>
    <w:rsid w:val="00E93348"/>
    <w:rsid w:val="00EE6B99"/>
    <w:rsid w:val="00EF4E97"/>
    <w:rsid w:val="00F14631"/>
    <w:rsid w:val="00F26BF0"/>
    <w:rsid w:val="00F55535"/>
    <w:rsid w:val="00FB370A"/>
    <w:rsid w:val="00FC30A5"/>
    <w:rsid w:val="00FE11A1"/>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ja-JP" w:bidi="ar-SA"/>
      </w:rPr>
    </w:rPrDefault>
    <w:pPrDefault>
      <w:pPr>
        <w:spacing w:after="1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4EE3"/>
    <w:pPr>
      <w:spacing w:after="0" w:line="360" w:lineRule="auto"/>
      <w:jc w:val="both"/>
    </w:pPr>
    <w:rPr>
      <w:rFonts w:ascii="Times New Roman" w:hAnsi="Times New Roman" w:cs="Times New Roman"/>
      <w:sz w:val="22"/>
      <w:lang w:val="it-IT"/>
    </w:rPr>
  </w:style>
  <w:style w:type="paragraph" w:styleId="Titolo1">
    <w:name w:val="heading 1"/>
    <w:basedOn w:val="Normale"/>
    <w:next w:val="Normale"/>
    <w:link w:val="Titolo1Carattere"/>
    <w:uiPriority w:val="9"/>
    <w:qFormat/>
    <w:rsid w:val="00E71EB2"/>
    <w:pPr>
      <w:keepNext/>
      <w:keepLines/>
      <w:pBdr>
        <w:left w:val="single" w:sz="12" w:space="12" w:color="629DD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Titolo2">
    <w:name w:val="heading 2"/>
    <w:basedOn w:val="Normale"/>
    <w:next w:val="Normale"/>
    <w:link w:val="Titolo2Carattere"/>
    <w:uiPriority w:val="9"/>
    <w:semiHidden/>
    <w:unhideWhenUsed/>
    <w:qFormat/>
    <w:rsid w:val="00E71EB2"/>
    <w:pPr>
      <w:keepNext/>
      <w:keepLines/>
      <w:spacing w:before="120" w:line="240" w:lineRule="auto"/>
      <w:outlineLvl w:val="1"/>
    </w:pPr>
    <w:rPr>
      <w:rFonts w:asciiTheme="majorHAnsi" w:eastAsiaTheme="majorEastAsia" w:hAnsiTheme="majorHAnsi" w:cstheme="majorBidi"/>
      <w:sz w:val="36"/>
      <w:szCs w:val="36"/>
    </w:rPr>
  </w:style>
  <w:style w:type="paragraph" w:styleId="Titolo3">
    <w:name w:val="heading 3"/>
    <w:basedOn w:val="Normale"/>
    <w:next w:val="Normale"/>
    <w:link w:val="Titolo3Carattere"/>
    <w:uiPriority w:val="9"/>
    <w:semiHidden/>
    <w:unhideWhenUsed/>
    <w:qFormat/>
    <w:rsid w:val="00E71EB2"/>
    <w:pPr>
      <w:keepNext/>
      <w:keepLines/>
      <w:spacing w:before="80" w:line="240" w:lineRule="auto"/>
      <w:outlineLvl w:val="2"/>
    </w:pPr>
    <w:rPr>
      <w:rFonts w:asciiTheme="majorHAnsi" w:eastAsiaTheme="majorEastAsia" w:hAnsiTheme="majorHAnsi" w:cstheme="majorBidi"/>
      <w:caps/>
      <w:sz w:val="28"/>
      <w:szCs w:val="28"/>
    </w:rPr>
  </w:style>
  <w:style w:type="paragraph" w:styleId="Titolo4">
    <w:name w:val="heading 4"/>
    <w:basedOn w:val="Normale"/>
    <w:next w:val="Normale"/>
    <w:link w:val="Titolo4Carattere"/>
    <w:uiPriority w:val="9"/>
    <w:semiHidden/>
    <w:unhideWhenUsed/>
    <w:qFormat/>
    <w:rsid w:val="00E71EB2"/>
    <w:pPr>
      <w:keepNext/>
      <w:keepLines/>
      <w:spacing w:before="80" w:line="240" w:lineRule="auto"/>
      <w:outlineLvl w:val="3"/>
    </w:pPr>
    <w:rPr>
      <w:rFonts w:asciiTheme="majorHAnsi" w:eastAsiaTheme="majorEastAsia" w:hAnsiTheme="majorHAnsi" w:cstheme="majorBidi"/>
      <w:i/>
      <w:iCs/>
      <w:sz w:val="28"/>
      <w:szCs w:val="28"/>
    </w:rPr>
  </w:style>
  <w:style w:type="paragraph" w:styleId="Titolo5">
    <w:name w:val="heading 5"/>
    <w:basedOn w:val="Normale"/>
    <w:next w:val="Normale"/>
    <w:link w:val="Titolo5Carattere"/>
    <w:uiPriority w:val="9"/>
    <w:semiHidden/>
    <w:unhideWhenUsed/>
    <w:qFormat/>
    <w:rsid w:val="00E71EB2"/>
    <w:pPr>
      <w:keepNext/>
      <w:keepLines/>
      <w:spacing w:before="80" w:line="240" w:lineRule="auto"/>
      <w:outlineLvl w:val="4"/>
    </w:pPr>
    <w:rPr>
      <w:rFonts w:asciiTheme="majorHAnsi" w:eastAsiaTheme="majorEastAsia" w:hAnsiTheme="majorHAnsi" w:cstheme="majorBidi"/>
      <w:sz w:val="24"/>
      <w:szCs w:val="24"/>
    </w:rPr>
  </w:style>
  <w:style w:type="paragraph" w:styleId="Titolo6">
    <w:name w:val="heading 6"/>
    <w:basedOn w:val="Normale"/>
    <w:next w:val="Normale"/>
    <w:link w:val="Titolo6Carattere"/>
    <w:uiPriority w:val="9"/>
    <w:semiHidden/>
    <w:unhideWhenUsed/>
    <w:qFormat/>
    <w:rsid w:val="00E71EB2"/>
    <w:pPr>
      <w:keepNext/>
      <w:keepLines/>
      <w:spacing w:before="80" w:line="240" w:lineRule="auto"/>
      <w:outlineLvl w:val="5"/>
    </w:pPr>
    <w:rPr>
      <w:rFonts w:asciiTheme="majorHAnsi" w:eastAsiaTheme="majorEastAsia" w:hAnsiTheme="majorHAnsi" w:cstheme="majorBidi"/>
      <w:i/>
      <w:iCs/>
      <w:sz w:val="24"/>
      <w:szCs w:val="24"/>
    </w:rPr>
  </w:style>
  <w:style w:type="paragraph" w:styleId="Titolo7">
    <w:name w:val="heading 7"/>
    <w:basedOn w:val="Normale"/>
    <w:next w:val="Normale"/>
    <w:link w:val="Titolo7Carattere"/>
    <w:uiPriority w:val="9"/>
    <w:semiHidden/>
    <w:unhideWhenUsed/>
    <w:qFormat/>
    <w:rsid w:val="00E71EB2"/>
    <w:pPr>
      <w:keepNext/>
      <w:keepLines/>
      <w:spacing w:before="80" w:line="240" w:lineRule="auto"/>
      <w:outlineLvl w:val="6"/>
    </w:pPr>
    <w:rPr>
      <w:rFonts w:asciiTheme="majorHAnsi" w:eastAsiaTheme="majorEastAsia" w:hAnsiTheme="majorHAnsi" w:cstheme="majorBidi"/>
      <w:color w:val="595959" w:themeColor="text1" w:themeTint="A6"/>
      <w:sz w:val="24"/>
      <w:szCs w:val="24"/>
    </w:rPr>
  </w:style>
  <w:style w:type="paragraph" w:styleId="Titolo8">
    <w:name w:val="heading 8"/>
    <w:basedOn w:val="Normale"/>
    <w:next w:val="Normale"/>
    <w:link w:val="Titolo8Carattere"/>
    <w:uiPriority w:val="9"/>
    <w:semiHidden/>
    <w:unhideWhenUsed/>
    <w:qFormat/>
    <w:rsid w:val="00E71EB2"/>
    <w:pPr>
      <w:keepNext/>
      <w:keepLines/>
      <w:spacing w:before="80" w:line="240" w:lineRule="auto"/>
      <w:outlineLvl w:val="7"/>
    </w:pPr>
    <w:rPr>
      <w:rFonts w:asciiTheme="majorHAnsi" w:eastAsiaTheme="majorEastAsia" w:hAnsiTheme="majorHAnsi" w:cstheme="majorBidi"/>
      <w:caps/>
    </w:rPr>
  </w:style>
  <w:style w:type="paragraph" w:styleId="Titolo9">
    <w:name w:val="heading 9"/>
    <w:basedOn w:val="Normale"/>
    <w:next w:val="Normale"/>
    <w:link w:val="Titolo9Carattere"/>
    <w:uiPriority w:val="9"/>
    <w:semiHidden/>
    <w:unhideWhenUsed/>
    <w:qFormat/>
    <w:rsid w:val="00E71EB2"/>
    <w:pPr>
      <w:keepNext/>
      <w:keepLines/>
      <w:spacing w:before="80" w:line="240" w:lineRule="auto"/>
      <w:outlineLvl w:val="8"/>
    </w:pPr>
    <w:rPr>
      <w:rFonts w:asciiTheme="majorHAnsi" w:eastAsiaTheme="majorEastAsia" w:hAnsiTheme="majorHAnsi" w:cstheme="majorBidi"/>
      <w:i/>
      <w:iCs/>
      <w:cap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E71EB2"/>
    <w:pPr>
      <w:spacing w:line="240" w:lineRule="auto"/>
      <w:contextualSpacing/>
    </w:pPr>
    <w:rPr>
      <w:rFonts w:asciiTheme="majorHAnsi" w:eastAsiaTheme="majorEastAsia" w:hAnsiTheme="majorHAnsi" w:cstheme="majorBidi"/>
      <w:caps/>
      <w:spacing w:val="40"/>
      <w:sz w:val="76"/>
      <w:szCs w:val="76"/>
    </w:rPr>
  </w:style>
  <w:style w:type="character" w:customStyle="1" w:styleId="TitoloCarattere">
    <w:name w:val="Titolo Carattere"/>
    <w:basedOn w:val="Carpredefinitoparagrafo"/>
    <w:link w:val="Titolo"/>
    <w:uiPriority w:val="10"/>
    <w:rsid w:val="00E71EB2"/>
    <w:rPr>
      <w:rFonts w:asciiTheme="majorHAnsi" w:eastAsiaTheme="majorEastAsia" w:hAnsiTheme="majorHAnsi" w:cstheme="majorBidi"/>
      <w:caps/>
      <w:spacing w:val="40"/>
      <w:sz w:val="76"/>
      <w:szCs w:val="76"/>
    </w:rPr>
  </w:style>
  <w:style w:type="paragraph" w:styleId="Sottotitolo">
    <w:name w:val="Subtitle"/>
    <w:basedOn w:val="Normale"/>
    <w:next w:val="Normale"/>
    <w:link w:val="SottotitoloCarattere"/>
    <w:uiPriority w:val="11"/>
    <w:qFormat/>
    <w:rsid w:val="00E71EB2"/>
    <w:pPr>
      <w:numPr>
        <w:ilvl w:val="1"/>
      </w:numPr>
      <w:spacing w:after="240"/>
    </w:pPr>
    <w:rPr>
      <w:color w:val="000000" w:themeColor="text1"/>
      <w:sz w:val="24"/>
      <w:szCs w:val="24"/>
    </w:rPr>
  </w:style>
  <w:style w:type="character" w:customStyle="1" w:styleId="SottotitoloCarattere">
    <w:name w:val="Sottotitolo Carattere"/>
    <w:basedOn w:val="Carpredefinitoparagrafo"/>
    <w:link w:val="Sottotitolo"/>
    <w:uiPriority w:val="11"/>
    <w:rsid w:val="00E71EB2"/>
    <w:rPr>
      <w:color w:val="000000" w:themeColor="text1"/>
      <w:sz w:val="24"/>
      <w:szCs w:val="24"/>
    </w:rPr>
  </w:style>
  <w:style w:type="character" w:customStyle="1" w:styleId="Titolo1Carattere">
    <w:name w:val="Titolo 1 Carattere"/>
    <w:basedOn w:val="Carpredefinitoparagrafo"/>
    <w:link w:val="Titolo1"/>
    <w:uiPriority w:val="9"/>
    <w:rsid w:val="00E71EB2"/>
    <w:rPr>
      <w:rFonts w:asciiTheme="majorHAnsi" w:eastAsiaTheme="majorEastAsia" w:hAnsiTheme="majorHAnsi" w:cstheme="majorBidi"/>
      <w:caps/>
      <w:spacing w:val="10"/>
      <w:sz w:val="36"/>
      <w:szCs w:val="36"/>
    </w:rPr>
  </w:style>
  <w:style w:type="character" w:customStyle="1" w:styleId="Titolo2Carattere">
    <w:name w:val="Titolo 2 Carattere"/>
    <w:basedOn w:val="Carpredefinitoparagrafo"/>
    <w:link w:val="Titolo2"/>
    <w:uiPriority w:val="9"/>
    <w:semiHidden/>
    <w:rsid w:val="00E71EB2"/>
    <w:rPr>
      <w:rFonts w:asciiTheme="majorHAnsi" w:eastAsiaTheme="majorEastAsia" w:hAnsiTheme="majorHAnsi" w:cstheme="majorBidi"/>
      <w:sz w:val="36"/>
      <w:szCs w:val="36"/>
    </w:rPr>
  </w:style>
  <w:style w:type="character" w:customStyle="1" w:styleId="Titolo3Carattere">
    <w:name w:val="Titolo 3 Carattere"/>
    <w:basedOn w:val="Carpredefinitoparagrafo"/>
    <w:link w:val="Titolo3"/>
    <w:uiPriority w:val="9"/>
    <w:semiHidden/>
    <w:rsid w:val="00E71EB2"/>
    <w:rPr>
      <w:rFonts w:asciiTheme="majorHAnsi" w:eastAsiaTheme="majorEastAsia" w:hAnsiTheme="majorHAnsi" w:cstheme="majorBidi"/>
      <w:caps/>
      <w:sz w:val="28"/>
      <w:szCs w:val="28"/>
    </w:rPr>
  </w:style>
  <w:style w:type="character" w:customStyle="1" w:styleId="Titolo4Carattere">
    <w:name w:val="Titolo 4 Carattere"/>
    <w:basedOn w:val="Carpredefinitoparagrafo"/>
    <w:link w:val="Titolo4"/>
    <w:uiPriority w:val="9"/>
    <w:semiHidden/>
    <w:rsid w:val="00E71EB2"/>
    <w:rPr>
      <w:rFonts w:asciiTheme="majorHAnsi" w:eastAsiaTheme="majorEastAsia" w:hAnsiTheme="majorHAnsi" w:cstheme="majorBidi"/>
      <w:i/>
      <w:iCs/>
      <w:sz w:val="28"/>
      <w:szCs w:val="28"/>
    </w:rPr>
  </w:style>
  <w:style w:type="character" w:customStyle="1" w:styleId="Titolo5Carattere">
    <w:name w:val="Titolo 5 Carattere"/>
    <w:basedOn w:val="Carpredefinitoparagrafo"/>
    <w:link w:val="Titolo5"/>
    <w:uiPriority w:val="9"/>
    <w:semiHidden/>
    <w:rsid w:val="00E71EB2"/>
    <w:rPr>
      <w:rFonts w:asciiTheme="majorHAnsi" w:eastAsiaTheme="majorEastAsia" w:hAnsiTheme="majorHAnsi" w:cstheme="majorBidi"/>
      <w:sz w:val="24"/>
      <w:szCs w:val="24"/>
    </w:rPr>
  </w:style>
  <w:style w:type="character" w:customStyle="1" w:styleId="Titolo6Carattere">
    <w:name w:val="Titolo 6 Carattere"/>
    <w:basedOn w:val="Carpredefinitoparagrafo"/>
    <w:link w:val="Titolo6"/>
    <w:uiPriority w:val="9"/>
    <w:semiHidden/>
    <w:rsid w:val="00E71EB2"/>
    <w:rPr>
      <w:rFonts w:asciiTheme="majorHAnsi" w:eastAsiaTheme="majorEastAsia" w:hAnsiTheme="majorHAnsi" w:cstheme="majorBidi"/>
      <w:i/>
      <w:iCs/>
      <w:sz w:val="24"/>
      <w:szCs w:val="24"/>
    </w:rPr>
  </w:style>
  <w:style w:type="character" w:customStyle="1" w:styleId="Titolo7Carattere">
    <w:name w:val="Titolo 7 Carattere"/>
    <w:basedOn w:val="Carpredefinitoparagrafo"/>
    <w:link w:val="Titolo7"/>
    <w:uiPriority w:val="9"/>
    <w:semiHidden/>
    <w:rsid w:val="00E71EB2"/>
    <w:rPr>
      <w:rFonts w:asciiTheme="majorHAnsi" w:eastAsiaTheme="majorEastAsia" w:hAnsiTheme="majorHAnsi" w:cstheme="majorBidi"/>
      <w:color w:val="595959" w:themeColor="text1" w:themeTint="A6"/>
      <w:sz w:val="24"/>
      <w:szCs w:val="24"/>
    </w:rPr>
  </w:style>
  <w:style w:type="character" w:customStyle="1" w:styleId="Titolo8Carattere">
    <w:name w:val="Titolo 8 Carattere"/>
    <w:basedOn w:val="Carpredefinitoparagrafo"/>
    <w:link w:val="Titolo8"/>
    <w:uiPriority w:val="9"/>
    <w:semiHidden/>
    <w:rsid w:val="00E71EB2"/>
    <w:rPr>
      <w:rFonts w:asciiTheme="majorHAnsi" w:eastAsiaTheme="majorEastAsia" w:hAnsiTheme="majorHAnsi" w:cstheme="majorBidi"/>
      <w:caps/>
    </w:rPr>
  </w:style>
  <w:style w:type="character" w:customStyle="1" w:styleId="Titolo9Carattere">
    <w:name w:val="Titolo 9 Carattere"/>
    <w:basedOn w:val="Carpredefinitoparagrafo"/>
    <w:link w:val="Titolo9"/>
    <w:uiPriority w:val="9"/>
    <w:semiHidden/>
    <w:rsid w:val="00E71EB2"/>
    <w:rPr>
      <w:rFonts w:asciiTheme="majorHAnsi" w:eastAsiaTheme="majorEastAsia" w:hAnsiTheme="majorHAnsi" w:cstheme="majorBidi"/>
      <w:i/>
      <w:iCs/>
      <w:caps/>
    </w:rPr>
  </w:style>
  <w:style w:type="character" w:styleId="Enfasidelicata">
    <w:name w:val="Subtle Emphasis"/>
    <w:basedOn w:val="Carpredefinitoparagrafo"/>
    <w:uiPriority w:val="19"/>
    <w:qFormat/>
    <w:rsid w:val="00E71EB2"/>
    <w:rPr>
      <w:i/>
      <w:iCs/>
      <w:color w:val="auto"/>
    </w:rPr>
  </w:style>
  <w:style w:type="character" w:styleId="Enfasicorsivo">
    <w:name w:val="Emphasis"/>
    <w:basedOn w:val="Carpredefinitoparagrafo"/>
    <w:uiPriority w:val="20"/>
    <w:qFormat/>
    <w:rsid w:val="00E71EB2"/>
    <w:rPr>
      <w:rFonts w:asciiTheme="minorHAnsi" w:eastAsiaTheme="minorEastAsia" w:hAnsiTheme="minorHAnsi" w:cstheme="minorBidi"/>
      <w:i/>
      <w:iCs/>
      <w:color w:val="3476B1" w:themeColor="accent2" w:themeShade="BF"/>
      <w:sz w:val="20"/>
      <w:szCs w:val="20"/>
    </w:rPr>
  </w:style>
  <w:style w:type="character" w:styleId="Enfasiintensa">
    <w:name w:val="Intense Emphasis"/>
    <w:basedOn w:val="Carpredefinitoparagrafo"/>
    <w:uiPriority w:val="21"/>
    <w:qFormat/>
    <w:rsid w:val="00E71EB2"/>
    <w:rPr>
      <w:rFonts w:asciiTheme="minorHAnsi" w:eastAsiaTheme="minorEastAsia" w:hAnsiTheme="minorHAnsi" w:cstheme="minorBidi"/>
      <w:b/>
      <w:bCs/>
      <w:i/>
      <w:iCs/>
      <w:color w:val="3476B1" w:themeColor="accent2" w:themeShade="BF"/>
      <w:spacing w:val="0"/>
      <w:w w:val="100"/>
      <w:position w:val="0"/>
      <w:sz w:val="20"/>
      <w:szCs w:val="20"/>
    </w:rPr>
  </w:style>
  <w:style w:type="character" w:styleId="Enfasigrassetto">
    <w:name w:val="Strong"/>
    <w:basedOn w:val="Carpredefinitoparagrafo"/>
    <w:uiPriority w:val="22"/>
    <w:qFormat/>
    <w:rsid w:val="00E71EB2"/>
    <w:rPr>
      <w:rFonts w:asciiTheme="minorHAnsi" w:eastAsiaTheme="minorEastAsia" w:hAnsiTheme="minorHAnsi" w:cstheme="minorBidi"/>
      <w:b/>
      <w:bCs/>
      <w:spacing w:val="0"/>
      <w:w w:val="100"/>
      <w:position w:val="0"/>
      <w:sz w:val="20"/>
      <w:szCs w:val="20"/>
    </w:rPr>
  </w:style>
  <w:style w:type="paragraph" w:styleId="Citazione">
    <w:name w:val="Quote"/>
    <w:basedOn w:val="Normale"/>
    <w:next w:val="Normale"/>
    <w:link w:val="CitazioneCarattere"/>
    <w:uiPriority w:val="29"/>
    <w:qFormat/>
    <w:rsid w:val="00E71EB2"/>
    <w:pPr>
      <w:spacing w:before="160"/>
      <w:ind w:left="720"/>
    </w:pPr>
    <w:rPr>
      <w:rFonts w:asciiTheme="majorHAnsi" w:eastAsiaTheme="majorEastAsia" w:hAnsiTheme="majorHAnsi" w:cstheme="majorBidi"/>
      <w:sz w:val="24"/>
      <w:szCs w:val="24"/>
    </w:rPr>
  </w:style>
  <w:style w:type="character" w:customStyle="1" w:styleId="CitazioneCarattere">
    <w:name w:val="Citazione Carattere"/>
    <w:basedOn w:val="Carpredefinitoparagrafo"/>
    <w:link w:val="Citazione"/>
    <w:uiPriority w:val="29"/>
    <w:rsid w:val="00E71EB2"/>
    <w:rPr>
      <w:rFonts w:asciiTheme="majorHAnsi" w:eastAsiaTheme="majorEastAsia" w:hAnsiTheme="majorHAnsi" w:cstheme="majorBidi"/>
      <w:sz w:val="24"/>
      <w:szCs w:val="24"/>
    </w:rPr>
  </w:style>
  <w:style w:type="paragraph" w:styleId="Citazioneintensa">
    <w:name w:val="Intense Quote"/>
    <w:basedOn w:val="Normale"/>
    <w:next w:val="Normale"/>
    <w:link w:val="CitazioneintensaCarattere"/>
    <w:uiPriority w:val="30"/>
    <w:qFormat/>
    <w:rsid w:val="00E71EB2"/>
    <w:pPr>
      <w:spacing w:before="100" w:beforeAutospacing="1" w:after="240"/>
      <w:ind w:left="936" w:right="936"/>
      <w:jc w:val="center"/>
    </w:pPr>
    <w:rPr>
      <w:rFonts w:asciiTheme="majorHAnsi" w:eastAsiaTheme="majorEastAsia" w:hAnsiTheme="majorHAnsi" w:cstheme="majorBidi"/>
      <w:caps/>
      <w:color w:val="3476B1" w:themeColor="accent2" w:themeShade="BF"/>
      <w:spacing w:val="10"/>
      <w:sz w:val="28"/>
      <w:szCs w:val="28"/>
    </w:rPr>
  </w:style>
  <w:style w:type="character" w:customStyle="1" w:styleId="CitazioneintensaCarattere">
    <w:name w:val="Citazione intensa Carattere"/>
    <w:basedOn w:val="Carpredefinitoparagrafo"/>
    <w:link w:val="Citazioneintensa"/>
    <w:uiPriority w:val="30"/>
    <w:rsid w:val="00E71EB2"/>
    <w:rPr>
      <w:rFonts w:asciiTheme="majorHAnsi" w:eastAsiaTheme="majorEastAsia" w:hAnsiTheme="majorHAnsi" w:cstheme="majorBidi"/>
      <w:caps/>
      <w:color w:val="3476B1" w:themeColor="accent2" w:themeShade="BF"/>
      <w:spacing w:val="10"/>
      <w:sz w:val="28"/>
      <w:szCs w:val="28"/>
    </w:rPr>
  </w:style>
  <w:style w:type="character" w:styleId="Riferimentodelicato">
    <w:name w:val="Subtle Reference"/>
    <w:basedOn w:val="Carpredefinitoparagrafo"/>
    <w:uiPriority w:val="31"/>
    <w:qFormat/>
    <w:rsid w:val="00E71EB2"/>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Riferimentointenso">
    <w:name w:val="Intense Reference"/>
    <w:basedOn w:val="Carpredefinitoparagrafo"/>
    <w:uiPriority w:val="32"/>
    <w:qFormat/>
    <w:rsid w:val="00E71EB2"/>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itolodellibro">
    <w:name w:val="Book Title"/>
    <w:basedOn w:val="Carpredefinitoparagrafo"/>
    <w:uiPriority w:val="33"/>
    <w:qFormat/>
    <w:rsid w:val="00E71EB2"/>
    <w:rPr>
      <w:rFonts w:asciiTheme="minorHAnsi" w:eastAsiaTheme="minorEastAsia" w:hAnsiTheme="minorHAnsi" w:cstheme="minorBidi"/>
      <w:b/>
      <w:bCs/>
      <w:i/>
      <w:iCs/>
      <w:caps w:val="0"/>
      <w:smallCaps w:val="0"/>
      <w:color w:val="auto"/>
      <w:spacing w:val="10"/>
      <w:w w:val="100"/>
      <w:sz w:val="20"/>
      <w:szCs w:val="20"/>
    </w:rPr>
  </w:style>
  <w:style w:type="paragraph" w:styleId="Didascalia">
    <w:name w:val="caption"/>
    <w:basedOn w:val="Normale"/>
    <w:next w:val="Normale"/>
    <w:uiPriority w:val="35"/>
    <w:semiHidden/>
    <w:unhideWhenUsed/>
    <w:qFormat/>
    <w:rsid w:val="00E71EB2"/>
    <w:pPr>
      <w:spacing w:line="240" w:lineRule="auto"/>
    </w:pPr>
    <w:rPr>
      <w:b/>
      <w:bCs/>
      <w:color w:val="629DD1" w:themeColor="accent2"/>
      <w:spacing w:val="10"/>
      <w:sz w:val="16"/>
      <w:szCs w:val="16"/>
    </w:rPr>
  </w:style>
  <w:style w:type="paragraph" w:styleId="Titolosommario">
    <w:name w:val="TOC Heading"/>
    <w:basedOn w:val="Titolo1"/>
    <w:next w:val="Normale"/>
    <w:uiPriority w:val="39"/>
    <w:semiHidden/>
    <w:unhideWhenUsed/>
    <w:qFormat/>
    <w:rsid w:val="00E71EB2"/>
    <w:pPr>
      <w:outlineLvl w:val="9"/>
    </w:pPr>
  </w:style>
  <w:style w:type="paragraph" w:styleId="Nessunaspaziatura">
    <w:name w:val="No Spacing"/>
    <w:uiPriority w:val="1"/>
    <w:qFormat/>
    <w:rsid w:val="00E71EB2"/>
    <w:pPr>
      <w:spacing w:after="0" w:line="240" w:lineRule="auto"/>
    </w:pPr>
  </w:style>
  <w:style w:type="paragraph" w:styleId="Paragrafoelenco">
    <w:name w:val="List Paragraph"/>
    <w:basedOn w:val="Normale"/>
    <w:uiPriority w:val="34"/>
    <w:qFormat/>
    <w:pPr>
      <w:ind w:left="720"/>
      <w:contextualSpacing/>
    </w:pPr>
  </w:style>
  <w:style w:type="table" w:styleId="Grigliatabella">
    <w:name w:val="Table Grid"/>
    <w:basedOn w:val="Tabellanormale"/>
    <w:uiPriority w:val="39"/>
    <w:rsid w:val="00945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Tabellanormale"/>
    <w:uiPriority w:val="43"/>
    <w:rsid w:val="0094549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2">
    <w:name w:val="Grid Table 4 Accent 2"/>
    <w:basedOn w:val="Tabellanormale"/>
    <w:uiPriority w:val="49"/>
    <w:rsid w:val="00945495"/>
    <w:pPr>
      <w:spacing w:after="0" w:line="240" w:lineRule="auto"/>
    </w:pPr>
    <w:tblPr>
      <w:tblStyleRowBandSize w:val="1"/>
      <w:tblStyleColBandSize w:val="1"/>
      <w:tblBorders>
        <w:top w:val="single" w:sz="4" w:space="0" w:color="A0C3E3" w:themeColor="accent2" w:themeTint="99"/>
        <w:left w:val="single" w:sz="4" w:space="0" w:color="A0C3E3" w:themeColor="accent2" w:themeTint="99"/>
        <w:bottom w:val="single" w:sz="4" w:space="0" w:color="A0C3E3" w:themeColor="accent2" w:themeTint="99"/>
        <w:right w:val="single" w:sz="4" w:space="0" w:color="A0C3E3" w:themeColor="accent2" w:themeTint="99"/>
        <w:insideH w:val="single" w:sz="4" w:space="0" w:color="A0C3E3" w:themeColor="accent2" w:themeTint="99"/>
        <w:insideV w:val="single" w:sz="4" w:space="0" w:color="A0C3E3" w:themeColor="accent2" w:themeTint="99"/>
      </w:tblBorders>
    </w:tblPr>
    <w:tblStylePr w:type="firstRow">
      <w:rPr>
        <w:b/>
        <w:bCs/>
        <w:color w:val="FFFFFF" w:themeColor="background1"/>
      </w:rPr>
      <w:tblPr/>
      <w:tcPr>
        <w:tcBorders>
          <w:top w:val="single" w:sz="4" w:space="0" w:color="629DD1" w:themeColor="accent2"/>
          <w:left w:val="single" w:sz="4" w:space="0" w:color="629DD1" w:themeColor="accent2"/>
          <w:bottom w:val="single" w:sz="4" w:space="0" w:color="629DD1" w:themeColor="accent2"/>
          <w:right w:val="single" w:sz="4" w:space="0" w:color="629DD1" w:themeColor="accent2"/>
          <w:insideH w:val="nil"/>
          <w:insideV w:val="nil"/>
        </w:tcBorders>
        <w:shd w:val="clear" w:color="auto" w:fill="629DD1" w:themeFill="accent2"/>
      </w:tcPr>
    </w:tblStylePr>
    <w:tblStylePr w:type="lastRow">
      <w:rPr>
        <w:b/>
        <w:bCs/>
      </w:rPr>
      <w:tblPr/>
      <w:tcPr>
        <w:tcBorders>
          <w:top w:val="double" w:sz="4" w:space="0" w:color="629DD1" w:themeColor="accent2"/>
        </w:tcBorders>
      </w:tcPr>
    </w:tblStylePr>
    <w:tblStylePr w:type="firstCol">
      <w:rPr>
        <w:b/>
        <w:bCs/>
      </w:rPr>
    </w:tblStylePr>
    <w:tblStylePr w:type="lastCol">
      <w:rPr>
        <w:b/>
        <w:bCs/>
      </w:rPr>
    </w:tblStylePr>
    <w:tblStylePr w:type="band1Vert">
      <w:tblPr/>
      <w:tcPr>
        <w:shd w:val="clear" w:color="auto" w:fill="DFEBF5" w:themeFill="accent2" w:themeFillTint="33"/>
      </w:tcPr>
    </w:tblStylePr>
    <w:tblStylePr w:type="band1Horz">
      <w:tblPr/>
      <w:tcPr>
        <w:shd w:val="clear" w:color="auto" w:fill="DFEBF5" w:themeFill="accent2" w:themeFillTint="33"/>
      </w:tcPr>
    </w:tblStylePr>
  </w:style>
  <w:style w:type="paragraph" w:styleId="Testonotaapidipagina">
    <w:name w:val="footnote text"/>
    <w:basedOn w:val="Normale"/>
    <w:link w:val="TestonotaapidipaginaCarattere"/>
    <w:uiPriority w:val="99"/>
    <w:semiHidden/>
    <w:unhideWhenUsed/>
    <w:rsid w:val="000E1EF7"/>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E1EF7"/>
    <w:rPr>
      <w:rFonts w:ascii="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0E1EF7"/>
    <w:rPr>
      <w:vertAlign w:val="superscript"/>
    </w:rPr>
  </w:style>
  <w:style w:type="paragraph" w:styleId="Intestazione">
    <w:name w:val="header"/>
    <w:basedOn w:val="Normale"/>
    <w:link w:val="IntestazioneCarattere"/>
    <w:uiPriority w:val="99"/>
    <w:unhideWhenUsed/>
    <w:rsid w:val="004C4521"/>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4C4521"/>
    <w:rPr>
      <w:rFonts w:ascii="Times New Roman" w:hAnsi="Times New Roman" w:cs="Times New Roman"/>
      <w:sz w:val="22"/>
      <w:lang w:val="it-IT"/>
    </w:rPr>
  </w:style>
  <w:style w:type="paragraph" w:styleId="Pidipagina">
    <w:name w:val="footer"/>
    <w:basedOn w:val="Normale"/>
    <w:link w:val="PidipaginaCarattere"/>
    <w:uiPriority w:val="99"/>
    <w:unhideWhenUsed/>
    <w:rsid w:val="004C4521"/>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4C4521"/>
    <w:rPr>
      <w:rFonts w:ascii="Times New Roman" w:hAnsi="Times New Roman" w:cs="Times New Roman"/>
      <w:sz w:val="22"/>
      <w:lang w:val="it-IT"/>
    </w:rPr>
  </w:style>
  <w:style w:type="paragraph" w:styleId="Testofumetto">
    <w:name w:val="Balloon Text"/>
    <w:basedOn w:val="Normale"/>
    <w:link w:val="TestofumettoCarattere"/>
    <w:uiPriority w:val="99"/>
    <w:semiHidden/>
    <w:unhideWhenUsed/>
    <w:rsid w:val="00823019"/>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23019"/>
    <w:rPr>
      <w:rFonts w:ascii="Tahoma" w:hAnsi="Tahoma" w:cs="Tahoma"/>
      <w:sz w:val="16"/>
      <w:szCs w:val="16"/>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ja-JP" w:bidi="ar-SA"/>
      </w:rPr>
    </w:rPrDefault>
    <w:pPrDefault>
      <w:pPr>
        <w:spacing w:after="1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14EE3"/>
    <w:pPr>
      <w:spacing w:after="0" w:line="360" w:lineRule="auto"/>
      <w:jc w:val="both"/>
    </w:pPr>
    <w:rPr>
      <w:rFonts w:ascii="Times New Roman" w:hAnsi="Times New Roman" w:cs="Times New Roman"/>
      <w:sz w:val="22"/>
      <w:lang w:val="it-IT"/>
    </w:rPr>
  </w:style>
  <w:style w:type="paragraph" w:styleId="Titolo1">
    <w:name w:val="heading 1"/>
    <w:basedOn w:val="Normale"/>
    <w:next w:val="Normale"/>
    <w:link w:val="Titolo1Carattere"/>
    <w:uiPriority w:val="9"/>
    <w:qFormat/>
    <w:rsid w:val="00E71EB2"/>
    <w:pPr>
      <w:keepNext/>
      <w:keepLines/>
      <w:pBdr>
        <w:left w:val="single" w:sz="12" w:space="12" w:color="629DD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Titolo2">
    <w:name w:val="heading 2"/>
    <w:basedOn w:val="Normale"/>
    <w:next w:val="Normale"/>
    <w:link w:val="Titolo2Carattere"/>
    <w:uiPriority w:val="9"/>
    <w:semiHidden/>
    <w:unhideWhenUsed/>
    <w:qFormat/>
    <w:rsid w:val="00E71EB2"/>
    <w:pPr>
      <w:keepNext/>
      <w:keepLines/>
      <w:spacing w:before="120" w:line="240" w:lineRule="auto"/>
      <w:outlineLvl w:val="1"/>
    </w:pPr>
    <w:rPr>
      <w:rFonts w:asciiTheme="majorHAnsi" w:eastAsiaTheme="majorEastAsia" w:hAnsiTheme="majorHAnsi" w:cstheme="majorBidi"/>
      <w:sz w:val="36"/>
      <w:szCs w:val="36"/>
    </w:rPr>
  </w:style>
  <w:style w:type="paragraph" w:styleId="Titolo3">
    <w:name w:val="heading 3"/>
    <w:basedOn w:val="Normale"/>
    <w:next w:val="Normale"/>
    <w:link w:val="Titolo3Carattere"/>
    <w:uiPriority w:val="9"/>
    <w:semiHidden/>
    <w:unhideWhenUsed/>
    <w:qFormat/>
    <w:rsid w:val="00E71EB2"/>
    <w:pPr>
      <w:keepNext/>
      <w:keepLines/>
      <w:spacing w:before="80" w:line="240" w:lineRule="auto"/>
      <w:outlineLvl w:val="2"/>
    </w:pPr>
    <w:rPr>
      <w:rFonts w:asciiTheme="majorHAnsi" w:eastAsiaTheme="majorEastAsia" w:hAnsiTheme="majorHAnsi" w:cstheme="majorBidi"/>
      <w:caps/>
      <w:sz w:val="28"/>
      <w:szCs w:val="28"/>
    </w:rPr>
  </w:style>
  <w:style w:type="paragraph" w:styleId="Titolo4">
    <w:name w:val="heading 4"/>
    <w:basedOn w:val="Normale"/>
    <w:next w:val="Normale"/>
    <w:link w:val="Titolo4Carattere"/>
    <w:uiPriority w:val="9"/>
    <w:semiHidden/>
    <w:unhideWhenUsed/>
    <w:qFormat/>
    <w:rsid w:val="00E71EB2"/>
    <w:pPr>
      <w:keepNext/>
      <w:keepLines/>
      <w:spacing w:before="80" w:line="240" w:lineRule="auto"/>
      <w:outlineLvl w:val="3"/>
    </w:pPr>
    <w:rPr>
      <w:rFonts w:asciiTheme="majorHAnsi" w:eastAsiaTheme="majorEastAsia" w:hAnsiTheme="majorHAnsi" w:cstheme="majorBidi"/>
      <w:i/>
      <w:iCs/>
      <w:sz w:val="28"/>
      <w:szCs w:val="28"/>
    </w:rPr>
  </w:style>
  <w:style w:type="paragraph" w:styleId="Titolo5">
    <w:name w:val="heading 5"/>
    <w:basedOn w:val="Normale"/>
    <w:next w:val="Normale"/>
    <w:link w:val="Titolo5Carattere"/>
    <w:uiPriority w:val="9"/>
    <w:semiHidden/>
    <w:unhideWhenUsed/>
    <w:qFormat/>
    <w:rsid w:val="00E71EB2"/>
    <w:pPr>
      <w:keepNext/>
      <w:keepLines/>
      <w:spacing w:before="80" w:line="240" w:lineRule="auto"/>
      <w:outlineLvl w:val="4"/>
    </w:pPr>
    <w:rPr>
      <w:rFonts w:asciiTheme="majorHAnsi" w:eastAsiaTheme="majorEastAsia" w:hAnsiTheme="majorHAnsi" w:cstheme="majorBidi"/>
      <w:sz w:val="24"/>
      <w:szCs w:val="24"/>
    </w:rPr>
  </w:style>
  <w:style w:type="paragraph" w:styleId="Titolo6">
    <w:name w:val="heading 6"/>
    <w:basedOn w:val="Normale"/>
    <w:next w:val="Normale"/>
    <w:link w:val="Titolo6Carattere"/>
    <w:uiPriority w:val="9"/>
    <w:semiHidden/>
    <w:unhideWhenUsed/>
    <w:qFormat/>
    <w:rsid w:val="00E71EB2"/>
    <w:pPr>
      <w:keepNext/>
      <w:keepLines/>
      <w:spacing w:before="80" w:line="240" w:lineRule="auto"/>
      <w:outlineLvl w:val="5"/>
    </w:pPr>
    <w:rPr>
      <w:rFonts w:asciiTheme="majorHAnsi" w:eastAsiaTheme="majorEastAsia" w:hAnsiTheme="majorHAnsi" w:cstheme="majorBidi"/>
      <w:i/>
      <w:iCs/>
      <w:sz w:val="24"/>
      <w:szCs w:val="24"/>
    </w:rPr>
  </w:style>
  <w:style w:type="paragraph" w:styleId="Titolo7">
    <w:name w:val="heading 7"/>
    <w:basedOn w:val="Normale"/>
    <w:next w:val="Normale"/>
    <w:link w:val="Titolo7Carattere"/>
    <w:uiPriority w:val="9"/>
    <w:semiHidden/>
    <w:unhideWhenUsed/>
    <w:qFormat/>
    <w:rsid w:val="00E71EB2"/>
    <w:pPr>
      <w:keepNext/>
      <w:keepLines/>
      <w:spacing w:before="80" w:line="240" w:lineRule="auto"/>
      <w:outlineLvl w:val="6"/>
    </w:pPr>
    <w:rPr>
      <w:rFonts w:asciiTheme="majorHAnsi" w:eastAsiaTheme="majorEastAsia" w:hAnsiTheme="majorHAnsi" w:cstheme="majorBidi"/>
      <w:color w:val="595959" w:themeColor="text1" w:themeTint="A6"/>
      <w:sz w:val="24"/>
      <w:szCs w:val="24"/>
    </w:rPr>
  </w:style>
  <w:style w:type="paragraph" w:styleId="Titolo8">
    <w:name w:val="heading 8"/>
    <w:basedOn w:val="Normale"/>
    <w:next w:val="Normale"/>
    <w:link w:val="Titolo8Carattere"/>
    <w:uiPriority w:val="9"/>
    <w:semiHidden/>
    <w:unhideWhenUsed/>
    <w:qFormat/>
    <w:rsid w:val="00E71EB2"/>
    <w:pPr>
      <w:keepNext/>
      <w:keepLines/>
      <w:spacing w:before="80" w:line="240" w:lineRule="auto"/>
      <w:outlineLvl w:val="7"/>
    </w:pPr>
    <w:rPr>
      <w:rFonts w:asciiTheme="majorHAnsi" w:eastAsiaTheme="majorEastAsia" w:hAnsiTheme="majorHAnsi" w:cstheme="majorBidi"/>
      <w:caps/>
    </w:rPr>
  </w:style>
  <w:style w:type="paragraph" w:styleId="Titolo9">
    <w:name w:val="heading 9"/>
    <w:basedOn w:val="Normale"/>
    <w:next w:val="Normale"/>
    <w:link w:val="Titolo9Carattere"/>
    <w:uiPriority w:val="9"/>
    <w:semiHidden/>
    <w:unhideWhenUsed/>
    <w:qFormat/>
    <w:rsid w:val="00E71EB2"/>
    <w:pPr>
      <w:keepNext/>
      <w:keepLines/>
      <w:spacing w:before="80" w:line="240" w:lineRule="auto"/>
      <w:outlineLvl w:val="8"/>
    </w:pPr>
    <w:rPr>
      <w:rFonts w:asciiTheme="majorHAnsi" w:eastAsiaTheme="majorEastAsia" w:hAnsiTheme="majorHAnsi" w:cstheme="majorBidi"/>
      <w:i/>
      <w:iCs/>
      <w:cap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E71EB2"/>
    <w:pPr>
      <w:spacing w:line="240" w:lineRule="auto"/>
      <w:contextualSpacing/>
    </w:pPr>
    <w:rPr>
      <w:rFonts w:asciiTheme="majorHAnsi" w:eastAsiaTheme="majorEastAsia" w:hAnsiTheme="majorHAnsi" w:cstheme="majorBidi"/>
      <w:caps/>
      <w:spacing w:val="40"/>
      <w:sz w:val="76"/>
      <w:szCs w:val="76"/>
    </w:rPr>
  </w:style>
  <w:style w:type="character" w:customStyle="1" w:styleId="TitoloCarattere">
    <w:name w:val="Titolo Carattere"/>
    <w:basedOn w:val="Carpredefinitoparagrafo"/>
    <w:link w:val="Titolo"/>
    <w:uiPriority w:val="10"/>
    <w:rsid w:val="00E71EB2"/>
    <w:rPr>
      <w:rFonts w:asciiTheme="majorHAnsi" w:eastAsiaTheme="majorEastAsia" w:hAnsiTheme="majorHAnsi" w:cstheme="majorBidi"/>
      <w:caps/>
      <w:spacing w:val="40"/>
      <w:sz w:val="76"/>
      <w:szCs w:val="76"/>
    </w:rPr>
  </w:style>
  <w:style w:type="paragraph" w:styleId="Sottotitolo">
    <w:name w:val="Subtitle"/>
    <w:basedOn w:val="Normale"/>
    <w:next w:val="Normale"/>
    <w:link w:val="SottotitoloCarattere"/>
    <w:uiPriority w:val="11"/>
    <w:qFormat/>
    <w:rsid w:val="00E71EB2"/>
    <w:pPr>
      <w:numPr>
        <w:ilvl w:val="1"/>
      </w:numPr>
      <w:spacing w:after="240"/>
    </w:pPr>
    <w:rPr>
      <w:color w:val="000000" w:themeColor="text1"/>
      <w:sz w:val="24"/>
      <w:szCs w:val="24"/>
    </w:rPr>
  </w:style>
  <w:style w:type="character" w:customStyle="1" w:styleId="SottotitoloCarattere">
    <w:name w:val="Sottotitolo Carattere"/>
    <w:basedOn w:val="Carpredefinitoparagrafo"/>
    <w:link w:val="Sottotitolo"/>
    <w:uiPriority w:val="11"/>
    <w:rsid w:val="00E71EB2"/>
    <w:rPr>
      <w:color w:val="000000" w:themeColor="text1"/>
      <w:sz w:val="24"/>
      <w:szCs w:val="24"/>
    </w:rPr>
  </w:style>
  <w:style w:type="character" w:customStyle="1" w:styleId="Titolo1Carattere">
    <w:name w:val="Titolo 1 Carattere"/>
    <w:basedOn w:val="Carpredefinitoparagrafo"/>
    <w:link w:val="Titolo1"/>
    <w:uiPriority w:val="9"/>
    <w:rsid w:val="00E71EB2"/>
    <w:rPr>
      <w:rFonts w:asciiTheme="majorHAnsi" w:eastAsiaTheme="majorEastAsia" w:hAnsiTheme="majorHAnsi" w:cstheme="majorBidi"/>
      <w:caps/>
      <w:spacing w:val="10"/>
      <w:sz w:val="36"/>
      <w:szCs w:val="36"/>
    </w:rPr>
  </w:style>
  <w:style w:type="character" w:customStyle="1" w:styleId="Titolo2Carattere">
    <w:name w:val="Titolo 2 Carattere"/>
    <w:basedOn w:val="Carpredefinitoparagrafo"/>
    <w:link w:val="Titolo2"/>
    <w:uiPriority w:val="9"/>
    <w:semiHidden/>
    <w:rsid w:val="00E71EB2"/>
    <w:rPr>
      <w:rFonts w:asciiTheme="majorHAnsi" w:eastAsiaTheme="majorEastAsia" w:hAnsiTheme="majorHAnsi" w:cstheme="majorBidi"/>
      <w:sz w:val="36"/>
      <w:szCs w:val="36"/>
    </w:rPr>
  </w:style>
  <w:style w:type="character" w:customStyle="1" w:styleId="Titolo3Carattere">
    <w:name w:val="Titolo 3 Carattere"/>
    <w:basedOn w:val="Carpredefinitoparagrafo"/>
    <w:link w:val="Titolo3"/>
    <w:uiPriority w:val="9"/>
    <w:semiHidden/>
    <w:rsid w:val="00E71EB2"/>
    <w:rPr>
      <w:rFonts w:asciiTheme="majorHAnsi" w:eastAsiaTheme="majorEastAsia" w:hAnsiTheme="majorHAnsi" w:cstheme="majorBidi"/>
      <w:caps/>
      <w:sz w:val="28"/>
      <w:szCs w:val="28"/>
    </w:rPr>
  </w:style>
  <w:style w:type="character" w:customStyle="1" w:styleId="Titolo4Carattere">
    <w:name w:val="Titolo 4 Carattere"/>
    <w:basedOn w:val="Carpredefinitoparagrafo"/>
    <w:link w:val="Titolo4"/>
    <w:uiPriority w:val="9"/>
    <w:semiHidden/>
    <w:rsid w:val="00E71EB2"/>
    <w:rPr>
      <w:rFonts w:asciiTheme="majorHAnsi" w:eastAsiaTheme="majorEastAsia" w:hAnsiTheme="majorHAnsi" w:cstheme="majorBidi"/>
      <w:i/>
      <w:iCs/>
      <w:sz w:val="28"/>
      <w:szCs w:val="28"/>
    </w:rPr>
  </w:style>
  <w:style w:type="character" w:customStyle="1" w:styleId="Titolo5Carattere">
    <w:name w:val="Titolo 5 Carattere"/>
    <w:basedOn w:val="Carpredefinitoparagrafo"/>
    <w:link w:val="Titolo5"/>
    <w:uiPriority w:val="9"/>
    <w:semiHidden/>
    <w:rsid w:val="00E71EB2"/>
    <w:rPr>
      <w:rFonts w:asciiTheme="majorHAnsi" w:eastAsiaTheme="majorEastAsia" w:hAnsiTheme="majorHAnsi" w:cstheme="majorBidi"/>
      <w:sz w:val="24"/>
      <w:szCs w:val="24"/>
    </w:rPr>
  </w:style>
  <w:style w:type="character" w:customStyle="1" w:styleId="Titolo6Carattere">
    <w:name w:val="Titolo 6 Carattere"/>
    <w:basedOn w:val="Carpredefinitoparagrafo"/>
    <w:link w:val="Titolo6"/>
    <w:uiPriority w:val="9"/>
    <w:semiHidden/>
    <w:rsid w:val="00E71EB2"/>
    <w:rPr>
      <w:rFonts w:asciiTheme="majorHAnsi" w:eastAsiaTheme="majorEastAsia" w:hAnsiTheme="majorHAnsi" w:cstheme="majorBidi"/>
      <w:i/>
      <w:iCs/>
      <w:sz w:val="24"/>
      <w:szCs w:val="24"/>
    </w:rPr>
  </w:style>
  <w:style w:type="character" w:customStyle="1" w:styleId="Titolo7Carattere">
    <w:name w:val="Titolo 7 Carattere"/>
    <w:basedOn w:val="Carpredefinitoparagrafo"/>
    <w:link w:val="Titolo7"/>
    <w:uiPriority w:val="9"/>
    <w:semiHidden/>
    <w:rsid w:val="00E71EB2"/>
    <w:rPr>
      <w:rFonts w:asciiTheme="majorHAnsi" w:eastAsiaTheme="majorEastAsia" w:hAnsiTheme="majorHAnsi" w:cstheme="majorBidi"/>
      <w:color w:val="595959" w:themeColor="text1" w:themeTint="A6"/>
      <w:sz w:val="24"/>
      <w:szCs w:val="24"/>
    </w:rPr>
  </w:style>
  <w:style w:type="character" w:customStyle="1" w:styleId="Titolo8Carattere">
    <w:name w:val="Titolo 8 Carattere"/>
    <w:basedOn w:val="Carpredefinitoparagrafo"/>
    <w:link w:val="Titolo8"/>
    <w:uiPriority w:val="9"/>
    <w:semiHidden/>
    <w:rsid w:val="00E71EB2"/>
    <w:rPr>
      <w:rFonts w:asciiTheme="majorHAnsi" w:eastAsiaTheme="majorEastAsia" w:hAnsiTheme="majorHAnsi" w:cstheme="majorBidi"/>
      <w:caps/>
    </w:rPr>
  </w:style>
  <w:style w:type="character" w:customStyle="1" w:styleId="Titolo9Carattere">
    <w:name w:val="Titolo 9 Carattere"/>
    <w:basedOn w:val="Carpredefinitoparagrafo"/>
    <w:link w:val="Titolo9"/>
    <w:uiPriority w:val="9"/>
    <w:semiHidden/>
    <w:rsid w:val="00E71EB2"/>
    <w:rPr>
      <w:rFonts w:asciiTheme="majorHAnsi" w:eastAsiaTheme="majorEastAsia" w:hAnsiTheme="majorHAnsi" w:cstheme="majorBidi"/>
      <w:i/>
      <w:iCs/>
      <w:caps/>
    </w:rPr>
  </w:style>
  <w:style w:type="character" w:styleId="Enfasidelicata">
    <w:name w:val="Subtle Emphasis"/>
    <w:basedOn w:val="Carpredefinitoparagrafo"/>
    <w:uiPriority w:val="19"/>
    <w:qFormat/>
    <w:rsid w:val="00E71EB2"/>
    <w:rPr>
      <w:i/>
      <w:iCs/>
      <w:color w:val="auto"/>
    </w:rPr>
  </w:style>
  <w:style w:type="character" w:styleId="Enfasicorsivo">
    <w:name w:val="Emphasis"/>
    <w:basedOn w:val="Carpredefinitoparagrafo"/>
    <w:uiPriority w:val="20"/>
    <w:qFormat/>
    <w:rsid w:val="00E71EB2"/>
    <w:rPr>
      <w:rFonts w:asciiTheme="minorHAnsi" w:eastAsiaTheme="minorEastAsia" w:hAnsiTheme="minorHAnsi" w:cstheme="minorBidi"/>
      <w:i/>
      <w:iCs/>
      <w:color w:val="3476B1" w:themeColor="accent2" w:themeShade="BF"/>
      <w:sz w:val="20"/>
      <w:szCs w:val="20"/>
    </w:rPr>
  </w:style>
  <w:style w:type="character" w:styleId="Enfasiintensa">
    <w:name w:val="Intense Emphasis"/>
    <w:basedOn w:val="Carpredefinitoparagrafo"/>
    <w:uiPriority w:val="21"/>
    <w:qFormat/>
    <w:rsid w:val="00E71EB2"/>
    <w:rPr>
      <w:rFonts w:asciiTheme="minorHAnsi" w:eastAsiaTheme="minorEastAsia" w:hAnsiTheme="minorHAnsi" w:cstheme="minorBidi"/>
      <w:b/>
      <w:bCs/>
      <w:i/>
      <w:iCs/>
      <w:color w:val="3476B1" w:themeColor="accent2" w:themeShade="BF"/>
      <w:spacing w:val="0"/>
      <w:w w:val="100"/>
      <w:position w:val="0"/>
      <w:sz w:val="20"/>
      <w:szCs w:val="20"/>
    </w:rPr>
  </w:style>
  <w:style w:type="character" w:styleId="Enfasigrassetto">
    <w:name w:val="Strong"/>
    <w:basedOn w:val="Carpredefinitoparagrafo"/>
    <w:uiPriority w:val="22"/>
    <w:qFormat/>
    <w:rsid w:val="00E71EB2"/>
    <w:rPr>
      <w:rFonts w:asciiTheme="minorHAnsi" w:eastAsiaTheme="minorEastAsia" w:hAnsiTheme="minorHAnsi" w:cstheme="minorBidi"/>
      <w:b/>
      <w:bCs/>
      <w:spacing w:val="0"/>
      <w:w w:val="100"/>
      <w:position w:val="0"/>
      <w:sz w:val="20"/>
      <w:szCs w:val="20"/>
    </w:rPr>
  </w:style>
  <w:style w:type="paragraph" w:styleId="Citazione">
    <w:name w:val="Quote"/>
    <w:basedOn w:val="Normale"/>
    <w:next w:val="Normale"/>
    <w:link w:val="CitazioneCarattere"/>
    <w:uiPriority w:val="29"/>
    <w:qFormat/>
    <w:rsid w:val="00E71EB2"/>
    <w:pPr>
      <w:spacing w:before="160"/>
      <w:ind w:left="720"/>
    </w:pPr>
    <w:rPr>
      <w:rFonts w:asciiTheme="majorHAnsi" w:eastAsiaTheme="majorEastAsia" w:hAnsiTheme="majorHAnsi" w:cstheme="majorBidi"/>
      <w:sz w:val="24"/>
      <w:szCs w:val="24"/>
    </w:rPr>
  </w:style>
  <w:style w:type="character" w:customStyle="1" w:styleId="CitazioneCarattere">
    <w:name w:val="Citazione Carattere"/>
    <w:basedOn w:val="Carpredefinitoparagrafo"/>
    <w:link w:val="Citazione"/>
    <w:uiPriority w:val="29"/>
    <w:rsid w:val="00E71EB2"/>
    <w:rPr>
      <w:rFonts w:asciiTheme="majorHAnsi" w:eastAsiaTheme="majorEastAsia" w:hAnsiTheme="majorHAnsi" w:cstheme="majorBidi"/>
      <w:sz w:val="24"/>
      <w:szCs w:val="24"/>
    </w:rPr>
  </w:style>
  <w:style w:type="paragraph" w:styleId="Citazioneintensa">
    <w:name w:val="Intense Quote"/>
    <w:basedOn w:val="Normale"/>
    <w:next w:val="Normale"/>
    <w:link w:val="CitazioneintensaCarattere"/>
    <w:uiPriority w:val="30"/>
    <w:qFormat/>
    <w:rsid w:val="00E71EB2"/>
    <w:pPr>
      <w:spacing w:before="100" w:beforeAutospacing="1" w:after="240"/>
      <w:ind w:left="936" w:right="936"/>
      <w:jc w:val="center"/>
    </w:pPr>
    <w:rPr>
      <w:rFonts w:asciiTheme="majorHAnsi" w:eastAsiaTheme="majorEastAsia" w:hAnsiTheme="majorHAnsi" w:cstheme="majorBidi"/>
      <w:caps/>
      <w:color w:val="3476B1" w:themeColor="accent2" w:themeShade="BF"/>
      <w:spacing w:val="10"/>
      <w:sz w:val="28"/>
      <w:szCs w:val="28"/>
    </w:rPr>
  </w:style>
  <w:style w:type="character" w:customStyle="1" w:styleId="CitazioneintensaCarattere">
    <w:name w:val="Citazione intensa Carattere"/>
    <w:basedOn w:val="Carpredefinitoparagrafo"/>
    <w:link w:val="Citazioneintensa"/>
    <w:uiPriority w:val="30"/>
    <w:rsid w:val="00E71EB2"/>
    <w:rPr>
      <w:rFonts w:asciiTheme="majorHAnsi" w:eastAsiaTheme="majorEastAsia" w:hAnsiTheme="majorHAnsi" w:cstheme="majorBidi"/>
      <w:caps/>
      <w:color w:val="3476B1" w:themeColor="accent2" w:themeShade="BF"/>
      <w:spacing w:val="10"/>
      <w:sz w:val="28"/>
      <w:szCs w:val="28"/>
    </w:rPr>
  </w:style>
  <w:style w:type="character" w:styleId="Riferimentodelicato">
    <w:name w:val="Subtle Reference"/>
    <w:basedOn w:val="Carpredefinitoparagrafo"/>
    <w:uiPriority w:val="31"/>
    <w:qFormat/>
    <w:rsid w:val="00E71EB2"/>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Riferimentointenso">
    <w:name w:val="Intense Reference"/>
    <w:basedOn w:val="Carpredefinitoparagrafo"/>
    <w:uiPriority w:val="32"/>
    <w:qFormat/>
    <w:rsid w:val="00E71EB2"/>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Titolodellibro">
    <w:name w:val="Book Title"/>
    <w:basedOn w:val="Carpredefinitoparagrafo"/>
    <w:uiPriority w:val="33"/>
    <w:qFormat/>
    <w:rsid w:val="00E71EB2"/>
    <w:rPr>
      <w:rFonts w:asciiTheme="minorHAnsi" w:eastAsiaTheme="minorEastAsia" w:hAnsiTheme="minorHAnsi" w:cstheme="minorBidi"/>
      <w:b/>
      <w:bCs/>
      <w:i/>
      <w:iCs/>
      <w:caps w:val="0"/>
      <w:smallCaps w:val="0"/>
      <w:color w:val="auto"/>
      <w:spacing w:val="10"/>
      <w:w w:val="100"/>
      <w:sz w:val="20"/>
      <w:szCs w:val="20"/>
    </w:rPr>
  </w:style>
  <w:style w:type="paragraph" w:styleId="Didascalia">
    <w:name w:val="caption"/>
    <w:basedOn w:val="Normale"/>
    <w:next w:val="Normale"/>
    <w:uiPriority w:val="35"/>
    <w:semiHidden/>
    <w:unhideWhenUsed/>
    <w:qFormat/>
    <w:rsid w:val="00E71EB2"/>
    <w:pPr>
      <w:spacing w:line="240" w:lineRule="auto"/>
    </w:pPr>
    <w:rPr>
      <w:b/>
      <w:bCs/>
      <w:color w:val="629DD1" w:themeColor="accent2"/>
      <w:spacing w:val="10"/>
      <w:sz w:val="16"/>
      <w:szCs w:val="16"/>
    </w:rPr>
  </w:style>
  <w:style w:type="paragraph" w:styleId="Titolosommario">
    <w:name w:val="TOC Heading"/>
    <w:basedOn w:val="Titolo1"/>
    <w:next w:val="Normale"/>
    <w:uiPriority w:val="39"/>
    <w:semiHidden/>
    <w:unhideWhenUsed/>
    <w:qFormat/>
    <w:rsid w:val="00E71EB2"/>
    <w:pPr>
      <w:outlineLvl w:val="9"/>
    </w:pPr>
  </w:style>
  <w:style w:type="paragraph" w:styleId="Nessunaspaziatura">
    <w:name w:val="No Spacing"/>
    <w:uiPriority w:val="1"/>
    <w:qFormat/>
    <w:rsid w:val="00E71EB2"/>
    <w:pPr>
      <w:spacing w:after="0" w:line="240" w:lineRule="auto"/>
    </w:pPr>
  </w:style>
  <w:style w:type="paragraph" w:styleId="Paragrafoelenco">
    <w:name w:val="List Paragraph"/>
    <w:basedOn w:val="Normale"/>
    <w:uiPriority w:val="34"/>
    <w:qFormat/>
    <w:pPr>
      <w:ind w:left="720"/>
      <w:contextualSpacing/>
    </w:pPr>
  </w:style>
  <w:style w:type="table" w:styleId="Grigliatabella">
    <w:name w:val="Table Grid"/>
    <w:basedOn w:val="Tabellanormale"/>
    <w:uiPriority w:val="39"/>
    <w:rsid w:val="00945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
    <w:name w:val="Plain Table 3"/>
    <w:basedOn w:val="Tabellanormale"/>
    <w:uiPriority w:val="43"/>
    <w:rsid w:val="0094549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2">
    <w:name w:val="Grid Table 4 Accent 2"/>
    <w:basedOn w:val="Tabellanormale"/>
    <w:uiPriority w:val="49"/>
    <w:rsid w:val="00945495"/>
    <w:pPr>
      <w:spacing w:after="0" w:line="240" w:lineRule="auto"/>
    </w:pPr>
    <w:tblPr>
      <w:tblStyleRowBandSize w:val="1"/>
      <w:tblStyleColBandSize w:val="1"/>
      <w:tblBorders>
        <w:top w:val="single" w:sz="4" w:space="0" w:color="A0C3E3" w:themeColor="accent2" w:themeTint="99"/>
        <w:left w:val="single" w:sz="4" w:space="0" w:color="A0C3E3" w:themeColor="accent2" w:themeTint="99"/>
        <w:bottom w:val="single" w:sz="4" w:space="0" w:color="A0C3E3" w:themeColor="accent2" w:themeTint="99"/>
        <w:right w:val="single" w:sz="4" w:space="0" w:color="A0C3E3" w:themeColor="accent2" w:themeTint="99"/>
        <w:insideH w:val="single" w:sz="4" w:space="0" w:color="A0C3E3" w:themeColor="accent2" w:themeTint="99"/>
        <w:insideV w:val="single" w:sz="4" w:space="0" w:color="A0C3E3" w:themeColor="accent2" w:themeTint="99"/>
      </w:tblBorders>
    </w:tblPr>
    <w:tblStylePr w:type="firstRow">
      <w:rPr>
        <w:b/>
        <w:bCs/>
        <w:color w:val="FFFFFF" w:themeColor="background1"/>
      </w:rPr>
      <w:tblPr/>
      <w:tcPr>
        <w:tcBorders>
          <w:top w:val="single" w:sz="4" w:space="0" w:color="629DD1" w:themeColor="accent2"/>
          <w:left w:val="single" w:sz="4" w:space="0" w:color="629DD1" w:themeColor="accent2"/>
          <w:bottom w:val="single" w:sz="4" w:space="0" w:color="629DD1" w:themeColor="accent2"/>
          <w:right w:val="single" w:sz="4" w:space="0" w:color="629DD1" w:themeColor="accent2"/>
          <w:insideH w:val="nil"/>
          <w:insideV w:val="nil"/>
        </w:tcBorders>
        <w:shd w:val="clear" w:color="auto" w:fill="629DD1" w:themeFill="accent2"/>
      </w:tcPr>
    </w:tblStylePr>
    <w:tblStylePr w:type="lastRow">
      <w:rPr>
        <w:b/>
        <w:bCs/>
      </w:rPr>
      <w:tblPr/>
      <w:tcPr>
        <w:tcBorders>
          <w:top w:val="double" w:sz="4" w:space="0" w:color="629DD1" w:themeColor="accent2"/>
        </w:tcBorders>
      </w:tcPr>
    </w:tblStylePr>
    <w:tblStylePr w:type="firstCol">
      <w:rPr>
        <w:b/>
        <w:bCs/>
      </w:rPr>
    </w:tblStylePr>
    <w:tblStylePr w:type="lastCol">
      <w:rPr>
        <w:b/>
        <w:bCs/>
      </w:rPr>
    </w:tblStylePr>
    <w:tblStylePr w:type="band1Vert">
      <w:tblPr/>
      <w:tcPr>
        <w:shd w:val="clear" w:color="auto" w:fill="DFEBF5" w:themeFill="accent2" w:themeFillTint="33"/>
      </w:tcPr>
    </w:tblStylePr>
    <w:tblStylePr w:type="band1Horz">
      <w:tblPr/>
      <w:tcPr>
        <w:shd w:val="clear" w:color="auto" w:fill="DFEBF5" w:themeFill="accent2" w:themeFillTint="33"/>
      </w:tcPr>
    </w:tblStylePr>
  </w:style>
  <w:style w:type="paragraph" w:styleId="Testonotaapidipagina">
    <w:name w:val="footnote text"/>
    <w:basedOn w:val="Normale"/>
    <w:link w:val="TestonotaapidipaginaCarattere"/>
    <w:uiPriority w:val="99"/>
    <w:semiHidden/>
    <w:unhideWhenUsed/>
    <w:rsid w:val="000E1EF7"/>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E1EF7"/>
    <w:rPr>
      <w:rFonts w:ascii="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0E1EF7"/>
    <w:rPr>
      <w:vertAlign w:val="superscript"/>
    </w:rPr>
  </w:style>
  <w:style w:type="paragraph" w:styleId="Intestazione">
    <w:name w:val="header"/>
    <w:basedOn w:val="Normale"/>
    <w:link w:val="IntestazioneCarattere"/>
    <w:uiPriority w:val="99"/>
    <w:unhideWhenUsed/>
    <w:rsid w:val="004C4521"/>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4C4521"/>
    <w:rPr>
      <w:rFonts w:ascii="Times New Roman" w:hAnsi="Times New Roman" w:cs="Times New Roman"/>
      <w:sz w:val="22"/>
      <w:lang w:val="it-IT"/>
    </w:rPr>
  </w:style>
  <w:style w:type="paragraph" w:styleId="Pidipagina">
    <w:name w:val="footer"/>
    <w:basedOn w:val="Normale"/>
    <w:link w:val="PidipaginaCarattere"/>
    <w:uiPriority w:val="99"/>
    <w:unhideWhenUsed/>
    <w:rsid w:val="004C4521"/>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4C4521"/>
    <w:rPr>
      <w:rFonts w:ascii="Times New Roman" w:hAnsi="Times New Roman" w:cs="Times New Roman"/>
      <w:sz w:val="22"/>
      <w:lang w:val="it-IT"/>
    </w:rPr>
  </w:style>
  <w:style w:type="paragraph" w:styleId="Testofumetto">
    <w:name w:val="Balloon Text"/>
    <w:basedOn w:val="Normale"/>
    <w:link w:val="TestofumettoCarattere"/>
    <w:uiPriority w:val="99"/>
    <w:semiHidden/>
    <w:unhideWhenUsed/>
    <w:rsid w:val="00823019"/>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23019"/>
    <w:rPr>
      <w:rFonts w:ascii="Tahoma" w:hAnsi="Tahoma" w:cs="Tahoma"/>
      <w:sz w:val="16"/>
      <w:szCs w:val="1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H2014\AppData\Roaming\Microsoft\Templates\Modello%20Faccia%20(vuoto).dotx" TargetMode="External"/></Relationships>
</file>

<file path=word/theme/theme1.xml><?xml version="1.0" encoding="utf-8"?>
<a:theme xmlns:a="http://schemas.openxmlformats.org/drawingml/2006/main" name="Facet">
  <a:themeElements>
    <a:clrScheme name="Blu cald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Facet">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405FC0C3-2944-4256-9230-32EC62560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 Faccia (vuoto)</Template>
  <TotalTime>174</TotalTime>
  <Pages>8</Pages>
  <Words>1943</Words>
  <Characters>10692</Characters>
  <Application>Microsoft Office Word</Application>
  <DocSecurity>0</DocSecurity>
  <Lines>89</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Camerino</dc:creator>
  <cp:lastModifiedBy>Carlo</cp:lastModifiedBy>
  <cp:revision>7</cp:revision>
  <dcterms:created xsi:type="dcterms:W3CDTF">2015-08-17T15:56:00Z</dcterms:created>
  <dcterms:modified xsi:type="dcterms:W3CDTF">2015-08-17T18:59:00Z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